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6FF3A" w14:textId="371E9387" w:rsidR="001426A3" w:rsidRPr="00633C06" w:rsidRDefault="001426A3" w:rsidP="001426A3">
      <w:pPr>
        <w:rPr>
          <w:rFonts w:cstheme="minorHAnsi"/>
        </w:rPr>
      </w:pPr>
      <w:r w:rsidRPr="00633C06">
        <w:rPr>
          <w:rFonts w:cstheme="minorHAnsi"/>
          <w:noProof/>
          <w:color w:val="215E99"/>
        </w:rPr>
        <w:drawing>
          <wp:anchor distT="0" distB="0" distL="114300" distR="114300" simplePos="0" relativeHeight="251659264" behindDoc="0" locked="0" layoutInCell="1" allowOverlap="1" wp14:anchorId="5FD7CAA5" wp14:editId="787D9451">
            <wp:simplePos x="0" y="0"/>
            <wp:positionH relativeFrom="column">
              <wp:posOffset>784860</wp:posOffset>
            </wp:positionH>
            <wp:positionV relativeFrom="paragraph">
              <wp:posOffset>-48895</wp:posOffset>
            </wp:positionV>
            <wp:extent cx="4617085" cy="1548130"/>
            <wp:effectExtent l="0" t="0" r="0" b="0"/>
            <wp:wrapSquare wrapText="bothSides"/>
            <wp:docPr id="1793799747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799747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08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A3BB2" w14:textId="77777777" w:rsidR="001426A3" w:rsidRPr="00633C06" w:rsidRDefault="001426A3" w:rsidP="001426A3">
      <w:pPr>
        <w:pStyle w:val="3Policytitle"/>
        <w:rPr>
          <w:rFonts w:asciiTheme="minorHAnsi" w:hAnsiTheme="minorHAnsi" w:cstheme="minorHAnsi"/>
        </w:rPr>
      </w:pPr>
    </w:p>
    <w:p w14:paraId="1D50FD86" w14:textId="77777777" w:rsidR="001426A3" w:rsidRPr="00633C06" w:rsidRDefault="001426A3" w:rsidP="001426A3">
      <w:pPr>
        <w:pStyle w:val="3Policytitle"/>
        <w:jc w:val="center"/>
        <w:rPr>
          <w:rFonts w:asciiTheme="minorHAnsi" w:hAnsiTheme="minorHAnsi" w:cstheme="minorHAnsi"/>
          <w:color w:val="215E99"/>
        </w:rPr>
      </w:pPr>
    </w:p>
    <w:p w14:paraId="471AB9B2" w14:textId="77777777" w:rsidR="001426A3" w:rsidRPr="00633C06" w:rsidRDefault="001426A3" w:rsidP="001426A3">
      <w:pPr>
        <w:spacing w:after="0"/>
        <w:jc w:val="center"/>
        <w:rPr>
          <w:rFonts w:cstheme="minorHAnsi"/>
          <w:b/>
          <w:color w:val="0F4761"/>
          <w:sz w:val="44"/>
          <w:szCs w:val="44"/>
        </w:rPr>
      </w:pPr>
    </w:p>
    <w:p w14:paraId="6752CE75" w14:textId="77777777" w:rsidR="001426A3" w:rsidRPr="00633C06" w:rsidRDefault="001426A3" w:rsidP="001426A3">
      <w:pPr>
        <w:spacing w:after="0"/>
        <w:jc w:val="center"/>
        <w:rPr>
          <w:rFonts w:cstheme="minorHAnsi"/>
          <w:b/>
          <w:color w:val="0F4761"/>
          <w:sz w:val="32"/>
          <w:szCs w:val="32"/>
        </w:rPr>
      </w:pPr>
      <w:r w:rsidRPr="00633C06">
        <w:rPr>
          <w:rFonts w:cstheme="minorHAnsi"/>
          <w:b/>
          <w:color w:val="0F4761"/>
          <w:sz w:val="32"/>
          <w:szCs w:val="32"/>
        </w:rPr>
        <w:t>Our School Vision</w:t>
      </w:r>
    </w:p>
    <w:p w14:paraId="6EC754D0" w14:textId="77777777" w:rsidR="001426A3" w:rsidRPr="00633C06" w:rsidRDefault="001426A3" w:rsidP="001426A3">
      <w:pPr>
        <w:spacing w:after="0"/>
        <w:jc w:val="center"/>
        <w:rPr>
          <w:rFonts w:cstheme="minorHAnsi"/>
          <w:bCs/>
          <w:color w:val="0F4761"/>
          <w:sz w:val="32"/>
          <w:szCs w:val="32"/>
        </w:rPr>
      </w:pPr>
      <w:r w:rsidRPr="00633C06">
        <w:rPr>
          <w:rFonts w:cstheme="minorHAnsi"/>
          <w:bCs/>
          <w:color w:val="0F4761"/>
          <w:sz w:val="32"/>
          <w:szCs w:val="32"/>
        </w:rPr>
        <w:t>“Learning with Hope” guarantees our school is full of aspiration and hope for the future so that we can flourish and live “life in all its fullness.” (John 10 v 10)</w:t>
      </w:r>
    </w:p>
    <w:p w14:paraId="700DA87F" w14:textId="77777777" w:rsidR="001426A3" w:rsidRPr="00633C06" w:rsidRDefault="001426A3" w:rsidP="001426A3">
      <w:pPr>
        <w:spacing w:after="0"/>
        <w:jc w:val="center"/>
        <w:rPr>
          <w:rFonts w:cstheme="minorHAnsi"/>
          <w:b/>
          <w:color w:val="0F4761"/>
          <w:sz w:val="32"/>
          <w:szCs w:val="32"/>
        </w:rPr>
      </w:pPr>
      <w:r w:rsidRPr="00633C06">
        <w:rPr>
          <w:rFonts w:cstheme="minorHAnsi"/>
          <w:b/>
          <w:color w:val="0F4761"/>
          <w:sz w:val="32"/>
          <w:szCs w:val="32"/>
        </w:rPr>
        <w:t xml:space="preserve">Our School Values </w:t>
      </w:r>
    </w:p>
    <w:p w14:paraId="5705F091" w14:textId="77777777" w:rsidR="001426A3" w:rsidRPr="00633C06" w:rsidRDefault="001426A3" w:rsidP="001426A3">
      <w:pPr>
        <w:spacing w:after="0"/>
        <w:jc w:val="center"/>
        <w:rPr>
          <w:rFonts w:cstheme="minorHAnsi"/>
          <w:bCs/>
          <w:color w:val="0F4761"/>
          <w:sz w:val="32"/>
          <w:szCs w:val="32"/>
        </w:rPr>
      </w:pPr>
      <w:r w:rsidRPr="00633C06">
        <w:rPr>
          <w:rFonts w:cstheme="minorHAnsi"/>
          <w:bCs/>
          <w:color w:val="0F4761"/>
          <w:sz w:val="32"/>
          <w:szCs w:val="32"/>
        </w:rPr>
        <w:t>Hope, Courage, Perseverance and Generosity</w:t>
      </w:r>
    </w:p>
    <w:p w14:paraId="19EAE230" w14:textId="18A1D1D4" w:rsidR="001426A3" w:rsidRPr="00633C06" w:rsidRDefault="001426A3" w:rsidP="001426A3">
      <w:pPr>
        <w:pStyle w:val="3Policytitle"/>
        <w:jc w:val="center"/>
        <w:rPr>
          <w:rFonts w:asciiTheme="minorHAnsi" w:hAnsiTheme="minorHAnsi" w:cstheme="minorHAnsi"/>
          <w:color w:val="215E99"/>
        </w:rPr>
      </w:pPr>
      <w:r w:rsidRPr="00633C06">
        <w:rPr>
          <w:rFonts w:asciiTheme="minorHAnsi" w:hAnsiTheme="minorHAnsi" w:cstheme="minorHAnsi"/>
          <w:noProof/>
          <w:color w:val="215E99"/>
        </w:rPr>
        <w:drawing>
          <wp:anchor distT="0" distB="0" distL="114300" distR="114300" simplePos="0" relativeHeight="251660288" behindDoc="0" locked="0" layoutInCell="1" allowOverlap="1" wp14:anchorId="74860F54" wp14:editId="04AFD0DB">
            <wp:simplePos x="0" y="0"/>
            <wp:positionH relativeFrom="column">
              <wp:posOffset>1047115</wp:posOffset>
            </wp:positionH>
            <wp:positionV relativeFrom="paragraph">
              <wp:posOffset>555625</wp:posOffset>
            </wp:positionV>
            <wp:extent cx="4072890" cy="1918335"/>
            <wp:effectExtent l="0" t="0" r="3810" b="5715"/>
            <wp:wrapSquare wrapText="bothSides"/>
            <wp:docPr id="11675078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50781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89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41A69" w14:textId="77777777" w:rsidR="001426A3" w:rsidRPr="00633C06" w:rsidRDefault="001426A3" w:rsidP="001426A3">
      <w:pPr>
        <w:pStyle w:val="3Policytitle"/>
        <w:jc w:val="center"/>
        <w:rPr>
          <w:rFonts w:asciiTheme="minorHAnsi" w:hAnsiTheme="minorHAnsi" w:cstheme="minorHAnsi"/>
          <w:color w:val="215E99"/>
        </w:rPr>
      </w:pPr>
    </w:p>
    <w:p w14:paraId="49A61937" w14:textId="77777777" w:rsidR="001426A3" w:rsidRPr="00633C06" w:rsidRDefault="001426A3" w:rsidP="001426A3">
      <w:pPr>
        <w:pStyle w:val="3Policytitle"/>
        <w:jc w:val="center"/>
        <w:rPr>
          <w:rFonts w:asciiTheme="minorHAnsi" w:hAnsiTheme="minorHAnsi" w:cstheme="minorHAnsi"/>
          <w:color w:val="215E99"/>
        </w:rPr>
      </w:pPr>
    </w:p>
    <w:p w14:paraId="0422427A" w14:textId="77777777" w:rsidR="001426A3" w:rsidRPr="00633C06" w:rsidRDefault="001426A3" w:rsidP="001426A3">
      <w:pPr>
        <w:spacing w:after="0"/>
        <w:jc w:val="center"/>
        <w:rPr>
          <w:rFonts w:cstheme="minorHAnsi"/>
          <w:b/>
          <w:color w:val="0F4761"/>
          <w:sz w:val="44"/>
          <w:szCs w:val="44"/>
        </w:rPr>
      </w:pPr>
    </w:p>
    <w:p w14:paraId="315D0096" w14:textId="77777777" w:rsidR="001426A3" w:rsidRPr="00633C06" w:rsidRDefault="001426A3" w:rsidP="001426A3">
      <w:pPr>
        <w:spacing w:after="0"/>
        <w:jc w:val="center"/>
        <w:rPr>
          <w:rFonts w:cstheme="minorHAnsi"/>
          <w:b/>
          <w:color w:val="0F4761"/>
          <w:sz w:val="44"/>
          <w:szCs w:val="44"/>
        </w:rPr>
      </w:pPr>
    </w:p>
    <w:p w14:paraId="57EC5228" w14:textId="77777777" w:rsidR="001426A3" w:rsidRPr="00633C06" w:rsidRDefault="001426A3" w:rsidP="001426A3">
      <w:pPr>
        <w:spacing w:after="0"/>
        <w:jc w:val="center"/>
        <w:rPr>
          <w:rFonts w:cstheme="minorHAnsi"/>
          <w:b/>
          <w:color w:val="0F4761"/>
          <w:sz w:val="32"/>
          <w:szCs w:val="32"/>
        </w:rPr>
      </w:pPr>
      <w:r w:rsidRPr="00633C06">
        <w:rPr>
          <w:rFonts w:cstheme="minorHAnsi"/>
          <w:b/>
          <w:color w:val="0F4761"/>
          <w:sz w:val="32"/>
          <w:szCs w:val="32"/>
        </w:rPr>
        <w:t xml:space="preserve">Our School Vision </w:t>
      </w:r>
    </w:p>
    <w:p w14:paraId="2018B64E" w14:textId="77777777" w:rsidR="001426A3" w:rsidRPr="00633C06" w:rsidRDefault="001426A3" w:rsidP="001426A3">
      <w:pPr>
        <w:spacing w:after="0"/>
        <w:jc w:val="center"/>
        <w:rPr>
          <w:rFonts w:cstheme="minorHAnsi"/>
          <w:bCs/>
          <w:color w:val="0F4761"/>
          <w:sz w:val="32"/>
          <w:szCs w:val="32"/>
        </w:rPr>
      </w:pPr>
      <w:r w:rsidRPr="00633C06">
        <w:rPr>
          <w:rFonts w:cstheme="minorHAnsi"/>
          <w:bCs/>
          <w:color w:val="0F4761"/>
          <w:sz w:val="32"/>
          <w:szCs w:val="32"/>
        </w:rPr>
        <w:t xml:space="preserve">‘Rise up, take courage and do it!’ </w:t>
      </w:r>
    </w:p>
    <w:p w14:paraId="6F1685C8" w14:textId="77777777" w:rsidR="001426A3" w:rsidRPr="00633C06" w:rsidRDefault="001426A3" w:rsidP="001426A3">
      <w:pPr>
        <w:spacing w:after="0"/>
        <w:jc w:val="center"/>
        <w:rPr>
          <w:rFonts w:cstheme="minorHAnsi"/>
          <w:bCs/>
          <w:color w:val="0F4761"/>
          <w:sz w:val="32"/>
          <w:szCs w:val="32"/>
        </w:rPr>
      </w:pPr>
      <w:r w:rsidRPr="00633C06">
        <w:rPr>
          <w:rFonts w:cstheme="minorHAnsi"/>
          <w:bCs/>
          <w:color w:val="0F4761"/>
          <w:sz w:val="32"/>
          <w:szCs w:val="32"/>
        </w:rPr>
        <w:t>Ezra 10:4</w:t>
      </w:r>
    </w:p>
    <w:p w14:paraId="4E173361" w14:textId="77777777" w:rsidR="001426A3" w:rsidRPr="00633C06" w:rsidRDefault="001426A3" w:rsidP="001426A3">
      <w:pPr>
        <w:spacing w:after="0"/>
        <w:jc w:val="center"/>
        <w:rPr>
          <w:rFonts w:cstheme="minorHAnsi"/>
          <w:b/>
          <w:color w:val="0F4761"/>
          <w:sz w:val="32"/>
          <w:szCs w:val="32"/>
        </w:rPr>
      </w:pPr>
      <w:r w:rsidRPr="00633C06">
        <w:rPr>
          <w:rFonts w:cstheme="minorHAnsi"/>
          <w:b/>
          <w:color w:val="0F4761"/>
          <w:sz w:val="32"/>
          <w:szCs w:val="32"/>
        </w:rPr>
        <w:t xml:space="preserve">Our School Values </w:t>
      </w:r>
    </w:p>
    <w:p w14:paraId="6B1AF577" w14:textId="77777777" w:rsidR="001426A3" w:rsidRPr="00633C06" w:rsidRDefault="001426A3" w:rsidP="001426A3">
      <w:pPr>
        <w:spacing w:after="0"/>
        <w:jc w:val="center"/>
        <w:rPr>
          <w:rFonts w:cstheme="minorHAnsi"/>
          <w:bCs/>
          <w:color w:val="0F4761"/>
          <w:sz w:val="32"/>
          <w:szCs w:val="32"/>
        </w:rPr>
      </w:pPr>
      <w:r w:rsidRPr="00633C06">
        <w:rPr>
          <w:rFonts w:cstheme="minorHAnsi"/>
          <w:bCs/>
          <w:color w:val="0F4761"/>
          <w:sz w:val="32"/>
          <w:szCs w:val="32"/>
        </w:rPr>
        <w:t>Hope, Courage and Perseverance</w:t>
      </w:r>
    </w:p>
    <w:p w14:paraId="04FEDCE7" w14:textId="206A4CFE" w:rsidR="008506A3" w:rsidRPr="00633C06" w:rsidRDefault="008506A3" w:rsidP="008506A3">
      <w:pPr>
        <w:jc w:val="center"/>
        <w:rPr>
          <w:rFonts w:cstheme="minorHAnsi"/>
          <w:b/>
          <w:bCs/>
          <w:color w:val="2F5496" w:themeColor="accent1" w:themeShade="BF"/>
          <w:sz w:val="48"/>
          <w:szCs w:val="48"/>
        </w:rPr>
      </w:pPr>
      <w:r w:rsidRPr="00633C06">
        <w:rPr>
          <w:rFonts w:cstheme="minorHAnsi"/>
          <w:b/>
          <w:bCs/>
          <w:color w:val="2F5496" w:themeColor="accent1" w:themeShade="BF"/>
          <w:sz w:val="48"/>
          <w:szCs w:val="48"/>
        </w:rPr>
        <w:t xml:space="preserve">Classroom </w:t>
      </w:r>
      <w:r w:rsidR="00E320CE" w:rsidRPr="00633C06">
        <w:rPr>
          <w:rFonts w:cstheme="minorHAnsi"/>
          <w:b/>
          <w:bCs/>
          <w:color w:val="2F5496" w:themeColor="accent1" w:themeShade="BF"/>
          <w:sz w:val="48"/>
          <w:szCs w:val="48"/>
        </w:rPr>
        <w:t>O</w:t>
      </w:r>
      <w:r w:rsidRPr="00633C06">
        <w:rPr>
          <w:rFonts w:cstheme="minorHAnsi"/>
          <w:b/>
          <w:bCs/>
          <w:color w:val="2F5496" w:themeColor="accent1" w:themeShade="BF"/>
          <w:sz w:val="48"/>
          <w:szCs w:val="48"/>
        </w:rPr>
        <w:t xml:space="preserve">rganisation and </w:t>
      </w:r>
      <w:r w:rsidR="00E320CE" w:rsidRPr="00633C06">
        <w:rPr>
          <w:rFonts w:cstheme="minorHAnsi"/>
          <w:b/>
          <w:bCs/>
          <w:color w:val="2F5496" w:themeColor="accent1" w:themeShade="BF"/>
          <w:sz w:val="48"/>
          <w:szCs w:val="48"/>
        </w:rPr>
        <w:t>D</w:t>
      </w:r>
      <w:r w:rsidRPr="00633C06">
        <w:rPr>
          <w:rFonts w:cstheme="minorHAnsi"/>
          <w:b/>
          <w:bCs/>
          <w:color w:val="2F5496" w:themeColor="accent1" w:themeShade="BF"/>
          <w:sz w:val="48"/>
          <w:szCs w:val="48"/>
        </w:rPr>
        <w:t xml:space="preserve">isplay </w:t>
      </w:r>
      <w:r w:rsidR="00E320CE" w:rsidRPr="00633C06">
        <w:rPr>
          <w:rFonts w:cstheme="minorHAnsi"/>
          <w:b/>
          <w:bCs/>
          <w:color w:val="2F5496" w:themeColor="accent1" w:themeShade="BF"/>
          <w:sz w:val="48"/>
          <w:szCs w:val="48"/>
        </w:rPr>
        <w:t>P</w:t>
      </w:r>
      <w:r w:rsidRPr="00633C06">
        <w:rPr>
          <w:rFonts w:cstheme="minorHAnsi"/>
          <w:b/>
          <w:bCs/>
          <w:color w:val="2F5496" w:themeColor="accent1" w:themeShade="BF"/>
          <w:sz w:val="48"/>
          <w:szCs w:val="48"/>
        </w:rPr>
        <w:t>olicy</w:t>
      </w:r>
      <w:r w:rsidR="000561B4" w:rsidRPr="00633C06">
        <w:rPr>
          <w:rFonts w:cstheme="minorHAnsi"/>
          <w:b/>
          <w:bCs/>
          <w:color w:val="2F5496" w:themeColor="accent1" w:themeShade="BF"/>
          <w:sz w:val="48"/>
          <w:szCs w:val="48"/>
        </w:rPr>
        <w:t xml:space="preserve"> June 2024</w:t>
      </w:r>
    </w:p>
    <w:p w14:paraId="200590FB" w14:textId="77777777" w:rsidR="00633C06" w:rsidRDefault="00633C06">
      <w:pPr>
        <w:rPr>
          <w:rFonts w:cstheme="minorHAnsi"/>
          <w:b/>
          <w:bCs/>
          <w:u w:val="single"/>
        </w:rPr>
      </w:pPr>
    </w:p>
    <w:p w14:paraId="09DD49A8" w14:textId="1097BDE2" w:rsidR="008506A3" w:rsidRPr="00633C06" w:rsidRDefault="008506A3">
      <w:pPr>
        <w:rPr>
          <w:rFonts w:cstheme="minorHAnsi"/>
          <w:b/>
          <w:bCs/>
          <w:u w:val="single"/>
        </w:rPr>
      </w:pPr>
      <w:r w:rsidRPr="00633C06">
        <w:rPr>
          <w:rFonts w:cstheme="minorHAnsi"/>
          <w:b/>
          <w:bCs/>
          <w:u w:val="single"/>
        </w:rPr>
        <w:lastRenderedPageBreak/>
        <w:t xml:space="preserve">Aims of the Display &amp; Classroom Organisation </w:t>
      </w:r>
    </w:p>
    <w:p w14:paraId="23B76B09" w14:textId="6B1B0849" w:rsidR="008506A3" w:rsidRPr="00633C06" w:rsidRDefault="008506A3" w:rsidP="00DD193E">
      <w:pPr>
        <w:pStyle w:val="ListParagraph"/>
        <w:numPr>
          <w:ilvl w:val="0"/>
          <w:numId w:val="11"/>
        </w:numPr>
        <w:rPr>
          <w:rFonts w:cstheme="minorHAnsi"/>
        </w:rPr>
      </w:pPr>
      <w:r w:rsidRPr="00633C06">
        <w:rPr>
          <w:rFonts w:cstheme="minorHAnsi"/>
        </w:rPr>
        <w:t xml:space="preserve">Encourage pupils to have pride and confidence in their work and achievements by demonstrating that we value their work and learning </w:t>
      </w:r>
    </w:p>
    <w:p w14:paraId="283F998C" w14:textId="77777777" w:rsidR="00DD193E" w:rsidRPr="00633C06" w:rsidRDefault="008506A3" w:rsidP="00DD193E">
      <w:pPr>
        <w:pStyle w:val="ListParagraph"/>
        <w:numPr>
          <w:ilvl w:val="0"/>
          <w:numId w:val="11"/>
        </w:numPr>
        <w:rPr>
          <w:rFonts w:cstheme="minorHAnsi"/>
        </w:rPr>
      </w:pPr>
      <w:r w:rsidRPr="00633C06">
        <w:rPr>
          <w:rFonts w:cstheme="minorHAnsi"/>
        </w:rPr>
        <w:t xml:space="preserve">Create a learning environment that stimulates interest and discussion to challenge children’s knowledge and understanding of the world  </w:t>
      </w:r>
    </w:p>
    <w:p w14:paraId="33EA435F" w14:textId="3D275047" w:rsidR="00DD193E" w:rsidRPr="00633C06" w:rsidRDefault="008506A3" w:rsidP="00DD193E">
      <w:pPr>
        <w:pStyle w:val="ListParagraph"/>
        <w:numPr>
          <w:ilvl w:val="0"/>
          <w:numId w:val="11"/>
        </w:numPr>
        <w:rPr>
          <w:rFonts w:cstheme="minorHAnsi"/>
        </w:rPr>
      </w:pPr>
      <w:r w:rsidRPr="00633C06">
        <w:rPr>
          <w:rFonts w:cstheme="minorHAnsi"/>
        </w:rPr>
        <w:t xml:space="preserve">Encourage respect for the school environment and actively work to ensure it is an enriched place to work and learn </w:t>
      </w:r>
    </w:p>
    <w:p w14:paraId="111978C7" w14:textId="0231BAF9" w:rsidR="008506A3" w:rsidRPr="00633C06" w:rsidRDefault="008506A3" w:rsidP="00DD193E">
      <w:pPr>
        <w:pStyle w:val="ListParagraph"/>
        <w:numPr>
          <w:ilvl w:val="0"/>
          <w:numId w:val="11"/>
        </w:numPr>
        <w:rPr>
          <w:rFonts w:cstheme="minorHAnsi"/>
        </w:rPr>
      </w:pPr>
      <w:r w:rsidRPr="00633C06">
        <w:rPr>
          <w:rFonts w:cstheme="minorHAnsi"/>
        </w:rPr>
        <w:t xml:space="preserve">Influence children in best presentation, personal organisation and general tidiness </w:t>
      </w:r>
    </w:p>
    <w:p w14:paraId="3702DAD5" w14:textId="2EE51FB0" w:rsidR="008506A3" w:rsidRPr="00633C06" w:rsidRDefault="008506A3" w:rsidP="00DD193E">
      <w:pPr>
        <w:pStyle w:val="ListParagraph"/>
        <w:numPr>
          <w:ilvl w:val="0"/>
          <w:numId w:val="11"/>
        </w:numPr>
        <w:rPr>
          <w:rFonts w:cstheme="minorHAnsi"/>
        </w:rPr>
      </w:pPr>
      <w:r w:rsidRPr="00633C06">
        <w:rPr>
          <w:rFonts w:cstheme="minorHAnsi"/>
        </w:rPr>
        <w:t xml:space="preserve">Celebrate achievement and raise self-esteem for all </w:t>
      </w:r>
    </w:p>
    <w:p w14:paraId="0E700388" w14:textId="6158E1A0" w:rsidR="008506A3" w:rsidRPr="00633C06" w:rsidRDefault="008506A3" w:rsidP="00DD193E">
      <w:pPr>
        <w:pStyle w:val="ListParagraph"/>
        <w:numPr>
          <w:ilvl w:val="0"/>
          <w:numId w:val="11"/>
        </w:numPr>
        <w:rPr>
          <w:rFonts w:cstheme="minorHAnsi"/>
        </w:rPr>
      </w:pPr>
      <w:r w:rsidRPr="00633C06">
        <w:rPr>
          <w:rFonts w:cstheme="minorHAnsi"/>
        </w:rPr>
        <w:t xml:space="preserve">Use display and resources to positively impact on learning; through consolidation / reminder of previous learning and introducing new information &amp; knowledge. </w:t>
      </w:r>
    </w:p>
    <w:p w14:paraId="4CC64BBC" w14:textId="5C28D5A0" w:rsidR="00DD193E" w:rsidRPr="00633C06" w:rsidRDefault="008506A3" w:rsidP="00DD193E">
      <w:pPr>
        <w:pStyle w:val="ListParagraph"/>
        <w:numPr>
          <w:ilvl w:val="0"/>
          <w:numId w:val="11"/>
        </w:numPr>
        <w:rPr>
          <w:rFonts w:cstheme="minorHAnsi"/>
        </w:rPr>
      </w:pPr>
      <w:r w:rsidRPr="00633C06">
        <w:rPr>
          <w:rFonts w:cstheme="minorHAnsi"/>
        </w:rPr>
        <w:t>Represent all children in our displays including that of children’s outcomes and learning</w:t>
      </w:r>
      <w:r w:rsidR="00DD193E" w:rsidRPr="00633C06">
        <w:rPr>
          <w:rFonts w:cstheme="minorHAnsi"/>
        </w:rPr>
        <w:t xml:space="preserve"> </w:t>
      </w:r>
    </w:p>
    <w:p w14:paraId="3F6FA5C7" w14:textId="628CC09E" w:rsidR="00ED4B7F" w:rsidRPr="00633C06" w:rsidRDefault="00ED4B7F" w:rsidP="00DD193E">
      <w:pPr>
        <w:pStyle w:val="ListParagraph"/>
        <w:numPr>
          <w:ilvl w:val="0"/>
          <w:numId w:val="11"/>
        </w:numPr>
        <w:rPr>
          <w:rFonts w:cstheme="minorHAnsi"/>
        </w:rPr>
      </w:pPr>
      <w:r w:rsidRPr="00633C06">
        <w:rPr>
          <w:rFonts w:cstheme="minorHAnsi"/>
        </w:rPr>
        <w:t>Create an environment which support neurodiversity</w:t>
      </w:r>
    </w:p>
    <w:p w14:paraId="2C8CF55B" w14:textId="3AF4FA62" w:rsidR="008506A3" w:rsidRPr="00633C06" w:rsidRDefault="008506A3">
      <w:pPr>
        <w:rPr>
          <w:rFonts w:cstheme="minorHAnsi"/>
          <w:b/>
          <w:bCs/>
        </w:rPr>
      </w:pPr>
      <w:r w:rsidRPr="00633C06">
        <w:rPr>
          <w:rFonts w:cstheme="minorHAnsi"/>
          <w:b/>
          <w:bCs/>
          <w:u w:val="single"/>
        </w:rPr>
        <w:t>Expectations on Classroom &amp; Comm</w:t>
      </w:r>
      <w:r w:rsidR="004C2BCC" w:rsidRPr="00633C06">
        <w:rPr>
          <w:rFonts w:cstheme="minorHAnsi"/>
          <w:b/>
          <w:bCs/>
          <w:u w:val="single"/>
        </w:rPr>
        <w:t>unal</w:t>
      </w:r>
      <w:r w:rsidRPr="00633C06">
        <w:rPr>
          <w:rFonts w:cstheme="minorHAnsi"/>
          <w:b/>
          <w:bCs/>
          <w:u w:val="single"/>
        </w:rPr>
        <w:t xml:space="preserve"> Area Display</w:t>
      </w:r>
      <w:r w:rsidR="004C2BCC" w:rsidRPr="00633C06">
        <w:rPr>
          <w:rFonts w:cstheme="minorHAnsi"/>
          <w:b/>
          <w:bCs/>
          <w:u w:val="single"/>
        </w:rPr>
        <w:t>s</w:t>
      </w:r>
    </w:p>
    <w:p w14:paraId="7EC709E2" w14:textId="546140F9" w:rsidR="008506A3" w:rsidRPr="00633C06" w:rsidRDefault="008506A3">
      <w:pPr>
        <w:rPr>
          <w:rFonts w:cstheme="minorHAnsi"/>
        </w:rPr>
      </w:pPr>
      <w:r w:rsidRPr="00633C06">
        <w:rPr>
          <w:rFonts w:cstheme="minorHAnsi"/>
        </w:rPr>
        <w:t>Transition work displays and organised working walls and areas should be in place before the children return to school in the new academic year.</w:t>
      </w:r>
    </w:p>
    <w:p w14:paraId="6E07A9FF" w14:textId="34607E5F" w:rsidR="008506A3" w:rsidRPr="00633C06" w:rsidRDefault="008506A3">
      <w:pPr>
        <w:rPr>
          <w:rFonts w:cstheme="minorHAnsi"/>
        </w:rPr>
      </w:pPr>
      <w:r w:rsidRPr="00633C06">
        <w:rPr>
          <w:rFonts w:cstheme="minorHAnsi"/>
        </w:rPr>
        <w:t xml:space="preserve">These include: </w:t>
      </w:r>
    </w:p>
    <w:p w14:paraId="7A2CB3A8" w14:textId="39B75723" w:rsidR="008506A3" w:rsidRPr="00633C06" w:rsidRDefault="008506A3" w:rsidP="008506A3">
      <w:pPr>
        <w:pStyle w:val="ListParagraph"/>
        <w:numPr>
          <w:ilvl w:val="0"/>
          <w:numId w:val="2"/>
        </w:numPr>
        <w:rPr>
          <w:rFonts w:cstheme="minorHAnsi"/>
        </w:rPr>
      </w:pPr>
      <w:r w:rsidRPr="00633C06">
        <w:rPr>
          <w:rFonts w:cstheme="minorHAnsi"/>
        </w:rPr>
        <w:t xml:space="preserve">Key vocabulary related to topics / specific subject areas </w:t>
      </w:r>
    </w:p>
    <w:p w14:paraId="5ED0A38D" w14:textId="6DBB8662" w:rsidR="008506A3" w:rsidRPr="00633C06" w:rsidRDefault="008506A3" w:rsidP="008506A3">
      <w:pPr>
        <w:pStyle w:val="ListParagraph"/>
        <w:numPr>
          <w:ilvl w:val="0"/>
          <w:numId w:val="2"/>
        </w:numPr>
        <w:rPr>
          <w:rFonts w:cstheme="minorHAnsi"/>
        </w:rPr>
      </w:pPr>
      <w:r w:rsidRPr="00633C06">
        <w:rPr>
          <w:rFonts w:cstheme="minorHAnsi"/>
        </w:rPr>
        <w:t xml:space="preserve">Table top displays of artefacts / books / resources linked to the curriculum </w:t>
      </w:r>
    </w:p>
    <w:p w14:paraId="195D3B26" w14:textId="4996AE02" w:rsidR="008506A3" w:rsidRPr="00633C06" w:rsidRDefault="008506A3" w:rsidP="008506A3">
      <w:pPr>
        <w:pStyle w:val="ListParagraph"/>
        <w:numPr>
          <w:ilvl w:val="0"/>
          <w:numId w:val="2"/>
        </w:numPr>
        <w:rPr>
          <w:rFonts w:cstheme="minorHAnsi"/>
        </w:rPr>
      </w:pPr>
      <w:r w:rsidRPr="00633C06">
        <w:rPr>
          <w:rFonts w:cstheme="minorHAnsi"/>
        </w:rPr>
        <w:t xml:space="preserve">Book corners set up / labelled and books attractively displayed </w:t>
      </w:r>
    </w:p>
    <w:p w14:paraId="73B10FD8" w14:textId="399CFA3E" w:rsidR="008506A3" w:rsidRPr="00633C06" w:rsidRDefault="008506A3" w:rsidP="008506A3">
      <w:pPr>
        <w:pStyle w:val="ListParagraph"/>
        <w:numPr>
          <w:ilvl w:val="0"/>
          <w:numId w:val="2"/>
        </w:numPr>
        <w:rPr>
          <w:rFonts w:cstheme="minorHAnsi"/>
        </w:rPr>
      </w:pPr>
      <w:r w:rsidRPr="00633C06">
        <w:rPr>
          <w:rFonts w:cstheme="minorHAnsi"/>
        </w:rPr>
        <w:t xml:space="preserve">As work is generated from the children this should be used to replace the majority of adult generated displays and resources </w:t>
      </w:r>
    </w:p>
    <w:p w14:paraId="494DA3B9" w14:textId="77777777" w:rsidR="00196D4E" w:rsidRPr="00633C06" w:rsidRDefault="008506A3" w:rsidP="00196D4E">
      <w:pPr>
        <w:rPr>
          <w:rFonts w:cstheme="minorHAnsi"/>
          <w:u w:val="single"/>
        </w:rPr>
      </w:pPr>
      <w:r w:rsidRPr="00633C06">
        <w:rPr>
          <w:rFonts w:cstheme="minorHAnsi"/>
          <w:u w:val="single"/>
        </w:rPr>
        <w:t>Displays should contain:</w:t>
      </w:r>
    </w:p>
    <w:p w14:paraId="7C1FC58C" w14:textId="77777777" w:rsidR="00196D4E" w:rsidRPr="00633C06" w:rsidRDefault="008506A3" w:rsidP="00196D4E">
      <w:pPr>
        <w:pStyle w:val="ListParagraph"/>
        <w:numPr>
          <w:ilvl w:val="0"/>
          <w:numId w:val="9"/>
        </w:numPr>
        <w:rPr>
          <w:rFonts w:cstheme="minorHAnsi"/>
          <w:u w:val="single"/>
        </w:rPr>
      </w:pPr>
      <w:r w:rsidRPr="00633C06">
        <w:rPr>
          <w:rFonts w:cstheme="minorHAnsi"/>
        </w:rPr>
        <w:t>Plain hessian backing. This will show the pupils’ work to best effect without detracting from it or appearing cluttered.</w:t>
      </w:r>
    </w:p>
    <w:p w14:paraId="3B864E50" w14:textId="6F2867B7" w:rsidR="008506A3" w:rsidRPr="00633C06" w:rsidRDefault="008506A3" w:rsidP="00196D4E">
      <w:pPr>
        <w:pStyle w:val="ListParagraph"/>
        <w:numPr>
          <w:ilvl w:val="0"/>
          <w:numId w:val="9"/>
        </w:numPr>
        <w:rPr>
          <w:rFonts w:cstheme="minorHAnsi"/>
          <w:u w:val="single"/>
        </w:rPr>
      </w:pPr>
      <w:r w:rsidRPr="00633C06">
        <w:rPr>
          <w:rFonts w:cstheme="minorHAnsi"/>
        </w:rPr>
        <w:t>Thoughtfully and tastefully selected colours for lettering and titles</w:t>
      </w:r>
    </w:p>
    <w:p w14:paraId="280F6673" w14:textId="34340582" w:rsidR="00824A1B" w:rsidRPr="00633C06" w:rsidRDefault="008506A3" w:rsidP="00196D4E">
      <w:pPr>
        <w:pStyle w:val="ListParagraph"/>
        <w:numPr>
          <w:ilvl w:val="0"/>
          <w:numId w:val="4"/>
        </w:numPr>
        <w:rPr>
          <w:rFonts w:cstheme="minorHAnsi"/>
        </w:rPr>
      </w:pPr>
      <w:r w:rsidRPr="00633C06">
        <w:rPr>
          <w:rFonts w:cstheme="minorHAnsi"/>
        </w:rPr>
        <w:t>Borders made of purchased border rolls</w:t>
      </w:r>
    </w:p>
    <w:p w14:paraId="79199C28" w14:textId="71DA0172" w:rsidR="004C2BCC" w:rsidRPr="00633C06" w:rsidRDefault="00824A1B" w:rsidP="00196D4E">
      <w:pPr>
        <w:pStyle w:val="ListParagraph"/>
        <w:numPr>
          <w:ilvl w:val="0"/>
          <w:numId w:val="4"/>
        </w:numPr>
        <w:rPr>
          <w:rFonts w:cstheme="minorHAnsi"/>
        </w:rPr>
      </w:pPr>
      <w:r w:rsidRPr="00633C06">
        <w:rPr>
          <w:rFonts w:cstheme="minorHAnsi"/>
        </w:rPr>
        <w:t>S</w:t>
      </w:r>
      <w:r w:rsidR="00ED4B7F" w:rsidRPr="00633C06">
        <w:rPr>
          <w:rFonts w:cstheme="minorHAnsi"/>
        </w:rPr>
        <w:t xml:space="preserve">ubject display borders should be in the same colour as the children’s books. E.g. English working wall in yellow, maths in blue etc. </w:t>
      </w:r>
      <w:r w:rsidR="004C2BCC" w:rsidRPr="00633C06">
        <w:rPr>
          <w:rFonts w:cstheme="minorHAnsi"/>
        </w:rPr>
        <w:t xml:space="preserve">   </w:t>
      </w:r>
    </w:p>
    <w:p w14:paraId="0EF953B8" w14:textId="5A5A2005" w:rsidR="00B47E2D" w:rsidRPr="00633C06" w:rsidRDefault="008506A3" w:rsidP="32FA06E5">
      <w:pPr>
        <w:pStyle w:val="ListParagraph"/>
        <w:numPr>
          <w:ilvl w:val="0"/>
          <w:numId w:val="4"/>
        </w:numPr>
        <w:rPr>
          <w:rFonts w:cstheme="minorHAnsi"/>
        </w:rPr>
      </w:pPr>
      <w:r w:rsidRPr="00633C06">
        <w:rPr>
          <w:rFonts w:cstheme="minorHAnsi"/>
        </w:rPr>
        <w:t xml:space="preserve">Work on display should not overlap the border, as children’s work should be thoughtfully positioned and </w:t>
      </w:r>
      <w:r w:rsidR="0D38DBF5" w:rsidRPr="00633C06">
        <w:rPr>
          <w:rFonts w:cstheme="minorHAnsi"/>
        </w:rPr>
        <w:t>writing should always be displayed horizontally</w:t>
      </w:r>
    </w:p>
    <w:p w14:paraId="749DE8E6" w14:textId="6CE04C29" w:rsidR="00B47E2D" w:rsidRPr="00633C06" w:rsidRDefault="00B47E2D" w:rsidP="00B47E2D">
      <w:pPr>
        <w:pStyle w:val="ListParagraph"/>
        <w:numPr>
          <w:ilvl w:val="0"/>
          <w:numId w:val="4"/>
        </w:numPr>
        <w:rPr>
          <w:rFonts w:cstheme="minorHAnsi"/>
        </w:rPr>
      </w:pPr>
      <w:r w:rsidRPr="00633C06">
        <w:rPr>
          <w:rFonts w:cstheme="minorHAnsi"/>
        </w:rPr>
        <w:t xml:space="preserve">At a practical level, refer to displays when teaching to make meaningful links with previous learning / new learning. </w:t>
      </w:r>
    </w:p>
    <w:p w14:paraId="0D9EE543" w14:textId="23245E07" w:rsidR="00B47E2D" w:rsidRPr="00633C06" w:rsidRDefault="00B47E2D" w:rsidP="00B47E2D">
      <w:pPr>
        <w:pStyle w:val="ListParagraph"/>
        <w:numPr>
          <w:ilvl w:val="0"/>
          <w:numId w:val="4"/>
        </w:numPr>
        <w:rPr>
          <w:rFonts w:cstheme="minorHAnsi"/>
        </w:rPr>
      </w:pPr>
      <w:r w:rsidRPr="00633C06">
        <w:rPr>
          <w:rFonts w:cstheme="minorHAnsi"/>
        </w:rPr>
        <w:t>Classroom displays should include</w:t>
      </w:r>
      <w:r w:rsidR="00ED4B7F" w:rsidRPr="00633C06">
        <w:rPr>
          <w:rFonts w:cstheme="minorHAnsi"/>
        </w:rPr>
        <w:t xml:space="preserve"> as many curriculum areas as possible</w:t>
      </w:r>
      <w:r w:rsidRPr="00633C06">
        <w:rPr>
          <w:rFonts w:cstheme="minorHAnsi"/>
        </w:rPr>
        <w:t xml:space="preserve">: </w:t>
      </w:r>
      <w:r w:rsidR="00EA7657" w:rsidRPr="00633C06">
        <w:rPr>
          <w:rFonts w:cstheme="minorHAnsi"/>
        </w:rPr>
        <w:t xml:space="preserve">RE, </w:t>
      </w:r>
      <w:r w:rsidRPr="00633C06">
        <w:rPr>
          <w:rFonts w:cstheme="minorHAnsi"/>
        </w:rPr>
        <w:t>Maths, English, Science, PSHRE</w:t>
      </w:r>
      <w:r w:rsidR="00824A1B" w:rsidRPr="00633C06">
        <w:rPr>
          <w:rFonts w:cstheme="minorHAnsi"/>
        </w:rPr>
        <w:t xml:space="preserve">, online safety and topic areas in foundation subjects as they are taught across the year. </w:t>
      </w:r>
    </w:p>
    <w:p w14:paraId="120719B4" w14:textId="02F6DB8D" w:rsidR="00B47E2D" w:rsidRPr="00633C06" w:rsidRDefault="00B47E2D" w:rsidP="00B47E2D">
      <w:pPr>
        <w:pStyle w:val="ListParagraph"/>
        <w:numPr>
          <w:ilvl w:val="0"/>
          <w:numId w:val="4"/>
        </w:numPr>
        <w:rPr>
          <w:rFonts w:cstheme="minorHAnsi"/>
        </w:rPr>
      </w:pPr>
      <w:r w:rsidRPr="00633C06">
        <w:rPr>
          <w:rFonts w:cstheme="minorHAnsi"/>
        </w:rPr>
        <w:t>Please do not use a display board for your personal organisational papers. These should be at close hand in a file</w:t>
      </w:r>
      <w:r w:rsidR="00824A1B" w:rsidRPr="00633C06">
        <w:rPr>
          <w:rFonts w:cstheme="minorHAnsi"/>
        </w:rPr>
        <w:t xml:space="preserve"> or on the inside of a cupboard etc. </w:t>
      </w:r>
      <w:r w:rsidRPr="00633C06">
        <w:rPr>
          <w:rFonts w:cstheme="minorHAnsi"/>
        </w:rPr>
        <w:t xml:space="preserve">We want to maximise display space for children’s </w:t>
      </w:r>
      <w:r w:rsidR="00EA7657" w:rsidRPr="00633C06">
        <w:rPr>
          <w:rFonts w:cstheme="minorHAnsi"/>
        </w:rPr>
        <w:t xml:space="preserve">learning. </w:t>
      </w:r>
    </w:p>
    <w:p w14:paraId="54F55706" w14:textId="77777777" w:rsidR="004C2BCC" w:rsidRPr="00633C06" w:rsidRDefault="004C2BCC" w:rsidP="00B47E2D">
      <w:pPr>
        <w:rPr>
          <w:rFonts w:cstheme="minorHAnsi"/>
          <w:u w:val="single"/>
        </w:rPr>
      </w:pPr>
    </w:p>
    <w:p w14:paraId="54B49249" w14:textId="77777777" w:rsidR="0060755D" w:rsidRPr="00633C06" w:rsidRDefault="0060755D" w:rsidP="00B47E2D">
      <w:pPr>
        <w:rPr>
          <w:rFonts w:cstheme="minorHAnsi"/>
          <w:u w:val="single"/>
        </w:rPr>
      </w:pPr>
    </w:p>
    <w:p w14:paraId="3BC9EDE5" w14:textId="77777777" w:rsidR="0060755D" w:rsidRPr="00633C06" w:rsidRDefault="0060755D" w:rsidP="00B47E2D">
      <w:pPr>
        <w:rPr>
          <w:rFonts w:cstheme="minorHAnsi"/>
          <w:u w:val="single"/>
        </w:rPr>
      </w:pPr>
    </w:p>
    <w:p w14:paraId="715CE94E" w14:textId="38A960DA" w:rsidR="00B47E2D" w:rsidRPr="00633C06" w:rsidRDefault="00B47E2D" w:rsidP="00B47E2D">
      <w:pPr>
        <w:rPr>
          <w:rFonts w:cstheme="minorHAnsi"/>
          <w:u w:val="single"/>
        </w:rPr>
      </w:pPr>
      <w:r w:rsidRPr="00633C06">
        <w:rPr>
          <w:rFonts w:cstheme="minorHAnsi"/>
          <w:u w:val="single"/>
        </w:rPr>
        <w:lastRenderedPageBreak/>
        <w:t xml:space="preserve">All </w:t>
      </w:r>
      <w:r w:rsidR="00045C9C" w:rsidRPr="00633C06">
        <w:rPr>
          <w:rFonts w:cstheme="minorHAnsi"/>
          <w:u w:val="single"/>
        </w:rPr>
        <w:t xml:space="preserve">communal </w:t>
      </w:r>
      <w:r w:rsidRPr="00633C06">
        <w:rPr>
          <w:rFonts w:cstheme="minorHAnsi"/>
          <w:u w:val="single"/>
        </w:rPr>
        <w:t xml:space="preserve">displays must have: </w:t>
      </w:r>
    </w:p>
    <w:p w14:paraId="4BE80D5C" w14:textId="6BFE2FBF" w:rsidR="00B47E2D" w:rsidRPr="00633C06" w:rsidRDefault="00B47E2D" w:rsidP="00045C9C">
      <w:pPr>
        <w:ind w:left="360"/>
        <w:rPr>
          <w:rFonts w:cstheme="minorHAnsi"/>
        </w:rPr>
      </w:pPr>
      <w:r w:rsidRPr="00633C06">
        <w:rPr>
          <w:rFonts w:cstheme="minorHAnsi"/>
        </w:rPr>
        <w:t xml:space="preserve"> -</w:t>
      </w:r>
      <w:r w:rsidR="00045C9C" w:rsidRPr="00633C06">
        <w:rPr>
          <w:rFonts w:cstheme="minorHAnsi"/>
        </w:rPr>
        <w:t xml:space="preserve"> </w:t>
      </w:r>
      <w:r w:rsidRPr="00633C06">
        <w:rPr>
          <w:rFonts w:cstheme="minorHAnsi"/>
        </w:rPr>
        <w:t xml:space="preserve">A </w:t>
      </w:r>
      <w:r w:rsidR="00045C9C" w:rsidRPr="00633C06">
        <w:rPr>
          <w:rFonts w:cstheme="minorHAnsi"/>
        </w:rPr>
        <w:t xml:space="preserve">clear </w:t>
      </w:r>
      <w:r w:rsidRPr="00633C06">
        <w:rPr>
          <w:rFonts w:cstheme="minorHAnsi"/>
        </w:rPr>
        <w:t xml:space="preserve">title (computer generated or created using stencils and coloured card) </w:t>
      </w:r>
    </w:p>
    <w:p w14:paraId="4470B6D8" w14:textId="28C686B0" w:rsidR="00B47E2D" w:rsidRPr="00633C06" w:rsidRDefault="00B47E2D" w:rsidP="008506A3">
      <w:pPr>
        <w:ind w:left="360"/>
        <w:rPr>
          <w:rFonts w:cstheme="minorHAnsi"/>
        </w:rPr>
      </w:pPr>
      <w:r w:rsidRPr="00633C06">
        <w:rPr>
          <w:rFonts w:cstheme="minorHAnsi"/>
        </w:rPr>
        <w:t xml:space="preserve"> - </w:t>
      </w:r>
      <w:r w:rsidR="00045C9C" w:rsidRPr="00633C06">
        <w:rPr>
          <w:rFonts w:cstheme="minorHAnsi"/>
        </w:rPr>
        <w:t xml:space="preserve"> </w:t>
      </w:r>
      <w:r w:rsidRPr="00633C06">
        <w:rPr>
          <w:rFonts w:cstheme="minorHAnsi"/>
        </w:rPr>
        <w:t>Process</w:t>
      </w:r>
      <w:r w:rsidR="00045C9C" w:rsidRPr="00633C06">
        <w:rPr>
          <w:rFonts w:cstheme="minorHAnsi"/>
        </w:rPr>
        <w:t xml:space="preserve"> or explanation of the learning</w:t>
      </w:r>
      <w:r w:rsidRPr="00633C06">
        <w:rPr>
          <w:rFonts w:cstheme="minorHAnsi"/>
        </w:rPr>
        <w:t xml:space="preserve"> </w:t>
      </w:r>
    </w:p>
    <w:p w14:paraId="7E8BA08D" w14:textId="00E9753C" w:rsidR="00045C9C" w:rsidRPr="00633C06" w:rsidRDefault="00B47E2D" w:rsidP="00045C9C">
      <w:pPr>
        <w:ind w:left="360"/>
        <w:rPr>
          <w:rFonts w:cstheme="minorHAnsi"/>
        </w:rPr>
      </w:pPr>
      <w:r w:rsidRPr="00633C06">
        <w:rPr>
          <w:rFonts w:cstheme="minorHAnsi"/>
        </w:rPr>
        <w:t xml:space="preserve">- </w:t>
      </w:r>
      <w:r w:rsidR="00045C9C" w:rsidRPr="00633C06">
        <w:rPr>
          <w:rFonts w:cstheme="minorHAnsi"/>
        </w:rPr>
        <w:t xml:space="preserve"> K</w:t>
      </w:r>
      <w:r w:rsidRPr="00633C06">
        <w:rPr>
          <w:rFonts w:cstheme="minorHAnsi"/>
        </w:rPr>
        <w:t xml:space="preserve">ey vocabulary </w:t>
      </w:r>
    </w:p>
    <w:p w14:paraId="17431CB2" w14:textId="24F39A13" w:rsidR="00045C9C" w:rsidRPr="00633C06" w:rsidRDefault="00045C9C" w:rsidP="00045C9C">
      <w:pPr>
        <w:ind w:left="360"/>
        <w:rPr>
          <w:rFonts w:cstheme="minorHAnsi"/>
        </w:rPr>
      </w:pPr>
      <w:r w:rsidRPr="00633C06">
        <w:rPr>
          <w:rFonts w:cstheme="minorHAnsi"/>
        </w:rPr>
        <w:t>-  Class name label</w:t>
      </w:r>
    </w:p>
    <w:p w14:paraId="4B5BCC94" w14:textId="78EDA6B0" w:rsidR="00045C9C" w:rsidRPr="00633C06" w:rsidRDefault="00045C9C" w:rsidP="00045C9C">
      <w:pPr>
        <w:ind w:left="360"/>
        <w:rPr>
          <w:rFonts w:cstheme="minorHAnsi"/>
        </w:rPr>
      </w:pPr>
      <w:r w:rsidRPr="00633C06">
        <w:rPr>
          <w:rFonts w:cstheme="minorHAnsi"/>
        </w:rPr>
        <w:t>-  Children’s names</w:t>
      </w:r>
      <w:r w:rsidR="00824A1B" w:rsidRPr="00633C06">
        <w:rPr>
          <w:rFonts w:cstheme="minorHAnsi"/>
        </w:rPr>
        <w:t xml:space="preserve"> – all children’s work should be recognised. </w:t>
      </w:r>
    </w:p>
    <w:p w14:paraId="310E6A6F" w14:textId="4752A7BE" w:rsidR="00B47E2D" w:rsidRPr="00633C06" w:rsidRDefault="00B47E2D" w:rsidP="00196D4E">
      <w:pPr>
        <w:pStyle w:val="ListParagraph"/>
        <w:numPr>
          <w:ilvl w:val="0"/>
          <w:numId w:val="4"/>
        </w:numPr>
        <w:rPr>
          <w:rFonts w:cstheme="minorHAnsi"/>
        </w:rPr>
      </w:pPr>
      <w:r w:rsidRPr="00633C06">
        <w:rPr>
          <w:rFonts w:cstheme="minorHAnsi"/>
        </w:rPr>
        <w:t xml:space="preserve">Larger displays should have word processed banners or lettering in tastefully selected colours. </w:t>
      </w:r>
    </w:p>
    <w:p w14:paraId="111841B6" w14:textId="357504BF" w:rsidR="00B47E2D" w:rsidRPr="00633C06" w:rsidRDefault="00B47E2D" w:rsidP="00196D4E">
      <w:pPr>
        <w:pStyle w:val="ListParagraph"/>
        <w:numPr>
          <w:ilvl w:val="0"/>
          <w:numId w:val="4"/>
        </w:numPr>
        <w:rPr>
          <w:rFonts w:cstheme="minorHAnsi"/>
        </w:rPr>
      </w:pPr>
      <w:r w:rsidRPr="00633C06">
        <w:rPr>
          <w:rFonts w:cstheme="minorHAnsi"/>
        </w:rPr>
        <w:t xml:space="preserve">All work must be mounted, apart from work on working walls. Work should be mounted </w:t>
      </w:r>
      <w:r w:rsidR="0060755D" w:rsidRPr="00633C06">
        <w:rPr>
          <w:rFonts w:cstheme="minorHAnsi"/>
        </w:rPr>
        <w:t xml:space="preserve">on a coordinating colour </w:t>
      </w:r>
      <w:r w:rsidRPr="00633C06">
        <w:rPr>
          <w:rFonts w:cstheme="minorHAnsi"/>
        </w:rPr>
        <w:t>with a 1cm border. Please ensure that work is trimmed and mounted evenly and intended straight edges are straight.</w:t>
      </w:r>
    </w:p>
    <w:p w14:paraId="40369586" w14:textId="79162591" w:rsidR="004C2BCC" w:rsidRPr="00633C06" w:rsidRDefault="004C2BCC" w:rsidP="00196D4E">
      <w:pPr>
        <w:pStyle w:val="ListParagraph"/>
        <w:numPr>
          <w:ilvl w:val="0"/>
          <w:numId w:val="4"/>
        </w:numPr>
        <w:rPr>
          <w:rFonts w:cstheme="minorHAnsi"/>
        </w:rPr>
      </w:pPr>
      <w:r w:rsidRPr="00633C06">
        <w:rPr>
          <w:rFonts w:cstheme="minorHAnsi"/>
        </w:rPr>
        <w:t>Borders made of purchased border rolls</w:t>
      </w:r>
    </w:p>
    <w:p w14:paraId="0E48B970" w14:textId="3CCBB028" w:rsidR="00824A1B" w:rsidRPr="00633C06" w:rsidRDefault="00824A1B" w:rsidP="00196D4E">
      <w:pPr>
        <w:pStyle w:val="ListParagraph"/>
        <w:numPr>
          <w:ilvl w:val="0"/>
          <w:numId w:val="4"/>
        </w:numPr>
        <w:rPr>
          <w:rFonts w:cstheme="minorHAnsi"/>
        </w:rPr>
      </w:pPr>
      <w:r w:rsidRPr="00633C06">
        <w:rPr>
          <w:rFonts w:cstheme="minorHAnsi"/>
        </w:rPr>
        <w:t xml:space="preserve">All writing should be horizontal and not </w:t>
      </w:r>
      <w:r w:rsidR="003758B7" w:rsidRPr="00633C06">
        <w:rPr>
          <w:rFonts w:cstheme="minorHAnsi"/>
        </w:rPr>
        <w:t xml:space="preserve">displayed </w:t>
      </w:r>
      <w:r w:rsidRPr="00633C06">
        <w:rPr>
          <w:rFonts w:cstheme="minorHAnsi"/>
        </w:rPr>
        <w:t xml:space="preserve">at an angle. </w:t>
      </w:r>
    </w:p>
    <w:p w14:paraId="00C66BC5" w14:textId="2C310955" w:rsidR="00B47E2D" w:rsidRPr="00633C06" w:rsidRDefault="00B47E2D" w:rsidP="00B47E2D">
      <w:pPr>
        <w:rPr>
          <w:rFonts w:cstheme="minorHAnsi"/>
          <w:u w:val="single"/>
        </w:rPr>
      </w:pPr>
      <w:r w:rsidRPr="00633C06">
        <w:rPr>
          <w:rFonts w:cstheme="minorHAnsi"/>
          <w:u w:val="single"/>
        </w:rPr>
        <w:t xml:space="preserve">Classrooms must have: </w:t>
      </w:r>
    </w:p>
    <w:p w14:paraId="778252D2" w14:textId="77777777" w:rsidR="00B2405E" w:rsidRPr="00633C06" w:rsidRDefault="00B2405E" w:rsidP="00196D4E">
      <w:pPr>
        <w:pStyle w:val="ListParagraph"/>
        <w:numPr>
          <w:ilvl w:val="0"/>
          <w:numId w:val="5"/>
        </w:numPr>
        <w:rPr>
          <w:rFonts w:cstheme="minorHAnsi"/>
        </w:rPr>
      </w:pPr>
      <w:r w:rsidRPr="00633C06">
        <w:rPr>
          <w:rFonts w:cstheme="minorHAnsi"/>
        </w:rPr>
        <w:t>A Religious Education display</w:t>
      </w:r>
    </w:p>
    <w:p w14:paraId="2F63497D" w14:textId="14035620" w:rsidR="00B2405E" w:rsidRPr="00633C06" w:rsidRDefault="00B2405E" w:rsidP="00196D4E">
      <w:pPr>
        <w:pStyle w:val="ListParagraph"/>
        <w:numPr>
          <w:ilvl w:val="0"/>
          <w:numId w:val="5"/>
        </w:numPr>
        <w:rPr>
          <w:rFonts w:cstheme="minorHAnsi"/>
        </w:rPr>
      </w:pPr>
      <w:r w:rsidRPr="00633C06">
        <w:rPr>
          <w:rFonts w:cstheme="minorHAnsi"/>
        </w:rPr>
        <w:t xml:space="preserve">A reflection </w:t>
      </w:r>
      <w:r w:rsidR="00DA7942" w:rsidRPr="00633C06">
        <w:rPr>
          <w:rFonts w:cstheme="minorHAnsi"/>
        </w:rPr>
        <w:t>a</w:t>
      </w:r>
      <w:r w:rsidRPr="00633C06">
        <w:rPr>
          <w:rFonts w:cstheme="minorHAnsi"/>
        </w:rPr>
        <w:t>rea</w:t>
      </w:r>
    </w:p>
    <w:p w14:paraId="79075142" w14:textId="6EB1A066" w:rsidR="00B47E2D" w:rsidRPr="00633C06" w:rsidRDefault="00B47E2D" w:rsidP="00196D4E">
      <w:pPr>
        <w:pStyle w:val="ListParagraph"/>
        <w:numPr>
          <w:ilvl w:val="0"/>
          <w:numId w:val="5"/>
        </w:numPr>
        <w:rPr>
          <w:rFonts w:cstheme="minorHAnsi"/>
        </w:rPr>
      </w:pPr>
      <w:r w:rsidRPr="00633C06">
        <w:rPr>
          <w:rFonts w:cstheme="minorHAnsi"/>
        </w:rPr>
        <w:t>High quality writing displayed across the curriculum from each child</w:t>
      </w:r>
    </w:p>
    <w:p w14:paraId="35469DC5" w14:textId="66968EC5" w:rsidR="00B47E2D" w:rsidRPr="00633C06" w:rsidRDefault="00B47E2D" w:rsidP="00196D4E">
      <w:pPr>
        <w:pStyle w:val="ListParagraph"/>
        <w:numPr>
          <w:ilvl w:val="0"/>
          <w:numId w:val="5"/>
        </w:numPr>
        <w:rPr>
          <w:rFonts w:cstheme="minorHAnsi"/>
        </w:rPr>
      </w:pPr>
      <w:r w:rsidRPr="00633C06">
        <w:rPr>
          <w:rFonts w:cstheme="minorHAnsi"/>
        </w:rPr>
        <w:t>Support resources e.g. A maths 100 square, number lines, place value charts, speaking &amp; listening prompts, high frequency words positioned ion accessible areas or on working table top areas.</w:t>
      </w:r>
    </w:p>
    <w:p w14:paraId="25B9C345" w14:textId="06E9EBE4" w:rsidR="00B47E2D" w:rsidRPr="00633C06" w:rsidRDefault="00B47E2D" w:rsidP="00196D4E">
      <w:pPr>
        <w:pStyle w:val="ListParagraph"/>
        <w:numPr>
          <w:ilvl w:val="0"/>
          <w:numId w:val="5"/>
        </w:numPr>
        <w:rPr>
          <w:rFonts w:cstheme="minorHAnsi"/>
        </w:rPr>
      </w:pPr>
      <w:r w:rsidRPr="00633C06">
        <w:rPr>
          <w:rFonts w:cstheme="minorHAnsi"/>
        </w:rPr>
        <w:t xml:space="preserve">A class notice board on the external window with key information </w:t>
      </w:r>
    </w:p>
    <w:p w14:paraId="0EF68532" w14:textId="6EB0FA85" w:rsidR="00196D4E" w:rsidRPr="00633C06" w:rsidRDefault="00B47E2D" w:rsidP="00196D4E">
      <w:pPr>
        <w:pStyle w:val="ListParagraph"/>
        <w:numPr>
          <w:ilvl w:val="0"/>
          <w:numId w:val="5"/>
        </w:numPr>
        <w:rPr>
          <w:rFonts w:cstheme="minorHAnsi"/>
        </w:rPr>
      </w:pPr>
      <w:r w:rsidRPr="00633C06">
        <w:rPr>
          <w:rFonts w:cstheme="minorHAnsi"/>
        </w:rPr>
        <w:t xml:space="preserve">PE days must be displayed </w:t>
      </w:r>
    </w:p>
    <w:p w14:paraId="451FEDD1" w14:textId="6F06EF77" w:rsidR="00196D4E" w:rsidRPr="00633C06" w:rsidRDefault="00B47E2D" w:rsidP="00196D4E">
      <w:pPr>
        <w:pStyle w:val="ListParagraph"/>
        <w:numPr>
          <w:ilvl w:val="0"/>
          <w:numId w:val="5"/>
        </w:numPr>
        <w:rPr>
          <w:rFonts w:cstheme="minorHAnsi"/>
        </w:rPr>
      </w:pPr>
      <w:r w:rsidRPr="00633C06">
        <w:rPr>
          <w:rFonts w:cstheme="minorHAnsi"/>
        </w:rPr>
        <w:t>Fire evacuation procedures (Health &amp; Safety requirement)</w:t>
      </w:r>
      <w:r w:rsidR="00824A1B" w:rsidRPr="00633C06">
        <w:rPr>
          <w:rFonts w:cstheme="minorHAnsi"/>
        </w:rPr>
        <w:t>, including fire register</w:t>
      </w:r>
    </w:p>
    <w:p w14:paraId="4B75E654" w14:textId="234A82F0" w:rsidR="00196D4E" w:rsidRPr="00633C06" w:rsidRDefault="00196D4E" w:rsidP="32FA06E5">
      <w:pPr>
        <w:pStyle w:val="ListParagraph"/>
        <w:numPr>
          <w:ilvl w:val="0"/>
          <w:numId w:val="5"/>
        </w:numPr>
        <w:rPr>
          <w:rFonts w:cstheme="minorHAnsi"/>
        </w:rPr>
      </w:pPr>
      <w:r w:rsidRPr="00633C06">
        <w:rPr>
          <w:rFonts w:cstheme="minorHAnsi"/>
        </w:rPr>
        <w:t>Themed and inviting book corners. Book areas should be tidied daily and regularly sorted, either by you</w:t>
      </w:r>
      <w:r w:rsidR="00824A1B" w:rsidRPr="00633C06">
        <w:rPr>
          <w:rFonts w:cstheme="minorHAnsi"/>
        </w:rPr>
        <w:t xml:space="preserve"> or</w:t>
      </w:r>
      <w:r w:rsidRPr="00633C06">
        <w:rPr>
          <w:rFonts w:cstheme="minorHAnsi"/>
        </w:rPr>
        <w:t xml:space="preserve"> selected book corner monitors. </w:t>
      </w:r>
      <w:r w:rsidR="6814A9BE" w:rsidRPr="00633C06">
        <w:rPr>
          <w:rFonts w:cstheme="minorHAnsi"/>
        </w:rPr>
        <w:t>Books should be regularly updated to reflect topics being taught and children’s interests</w:t>
      </w:r>
    </w:p>
    <w:p w14:paraId="647B58BA" w14:textId="4A405479" w:rsidR="00196D4E" w:rsidRPr="00633C06" w:rsidRDefault="00196D4E" w:rsidP="00196D4E">
      <w:pPr>
        <w:pStyle w:val="ListParagraph"/>
        <w:numPr>
          <w:ilvl w:val="0"/>
          <w:numId w:val="5"/>
        </w:numPr>
        <w:rPr>
          <w:rFonts w:cstheme="minorHAnsi"/>
        </w:rPr>
      </w:pPr>
      <w:r w:rsidRPr="00633C06">
        <w:rPr>
          <w:rFonts w:cstheme="minorHAnsi"/>
        </w:rPr>
        <w:t xml:space="preserve">Teachers are encouraged to delegate some responsibility to all pupils for the upkeep </w:t>
      </w:r>
    </w:p>
    <w:p w14:paraId="4A20F76D" w14:textId="77777777" w:rsidR="00196D4E" w:rsidRPr="00633C06" w:rsidRDefault="00196D4E" w:rsidP="00196D4E">
      <w:pPr>
        <w:pStyle w:val="ListParagraph"/>
        <w:rPr>
          <w:rFonts w:cstheme="minorHAnsi"/>
        </w:rPr>
      </w:pPr>
      <w:r w:rsidRPr="00633C06">
        <w:rPr>
          <w:rFonts w:cstheme="minorHAnsi"/>
        </w:rPr>
        <w:t>and maintenance of the classroom and general learning environment. Good routines for tidying away are crucial. Classes should not be dismissed to lunch / home until the classroom is tidy.</w:t>
      </w:r>
    </w:p>
    <w:p w14:paraId="6FDBAB7F" w14:textId="5DE43D5E" w:rsidR="00196D4E" w:rsidRPr="00633C06" w:rsidRDefault="00196D4E" w:rsidP="32FA06E5">
      <w:pPr>
        <w:pStyle w:val="ListParagraph"/>
        <w:numPr>
          <w:ilvl w:val="0"/>
          <w:numId w:val="5"/>
        </w:numPr>
        <w:rPr>
          <w:rFonts w:cstheme="minorHAnsi"/>
        </w:rPr>
      </w:pPr>
      <w:r w:rsidRPr="00633C06">
        <w:rPr>
          <w:rFonts w:cstheme="minorHAnsi"/>
        </w:rPr>
        <w:t>Daily visual timetable should be displayed in the classroom for all to see</w:t>
      </w:r>
      <w:r w:rsidR="00824A1B" w:rsidRPr="00633C06">
        <w:rPr>
          <w:rFonts w:cstheme="minorHAnsi"/>
        </w:rPr>
        <w:t xml:space="preserve"> </w:t>
      </w:r>
      <w:r w:rsidR="009E26CD" w:rsidRPr="00633C06">
        <w:rPr>
          <w:rFonts w:cstheme="minorHAnsi"/>
        </w:rPr>
        <w:t>at eye level to the children.</w:t>
      </w:r>
      <w:r w:rsidR="00824A1B" w:rsidRPr="00633C06">
        <w:rPr>
          <w:rFonts w:cstheme="minorHAnsi"/>
        </w:rPr>
        <w:t xml:space="preserve"> As the day progresses </w:t>
      </w:r>
      <w:r w:rsidR="4627EDAC" w:rsidRPr="00633C06">
        <w:rPr>
          <w:rFonts w:cstheme="minorHAnsi"/>
        </w:rPr>
        <w:t>the timetabled activity</w:t>
      </w:r>
      <w:r w:rsidR="00824A1B" w:rsidRPr="00633C06">
        <w:rPr>
          <w:rFonts w:cstheme="minorHAnsi"/>
        </w:rPr>
        <w:t xml:space="preserve"> should be removed so children can clearly see what is next. </w:t>
      </w:r>
      <w:r w:rsidRPr="00633C06">
        <w:rPr>
          <w:rFonts w:cstheme="minorHAnsi"/>
        </w:rPr>
        <w:t xml:space="preserve"> </w:t>
      </w:r>
    </w:p>
    <w:p w14:paraId="38510972" w14:textId="77777777" w:rsidR="00196D4E" w:rsidRPr="00633C06" w:rsidRDefault="00196D4E" w:rsidP="00196D4E">
      <w:pPr>
        <w:rPr>
          <w:rFonts w:cstheme="minorHAnsi"/>
          <w:b/>
          <w:bCs/>
        </w:rPr>
      </w:pPr>
      <w:r w:rsidRPr="00633C06">
        <w:rPr>
          <w:rFonts w:cstheme="minorHAnsi"/>
          <w:b/>
          <w:bCs/>
          <w:u w:val="single"/>
        </w:rPr>
        <w:t>Expectations on Classroom Organisation</w:t>
      </w:r>
      <w:r w:rsidRPr="00633C06">
        <w:rPr>
          <w:rFonts w:cstheme="minorHAnsi"/>
          <w:b/>
          <w:bCs/>
        </w:rPr>
        <w:t xml:space="preserve"> </w:t>
      </w:r>
    </w:p>
    <w:p w14:paraId="2A422171" w14:textId="5AE3298F" w:rsidR="00196D4E" w:rsidRPr="00633C06" w:rsidRDefault="00196D4E" w:rsidP="00196D4E">
      <w:pPr>
        <w:rPr>
          <w:rFonts w:cstheme="minorHAnsi"/>
        </w:rPr>
      </w:pPr>
      <w:r w:rsidRPr="00633C06">
        <w:rPr>
          <w:rFonts w:cstheme="minorHAnsi"/>
        </w:rPr>
        <w:t>The overall effect of the classroom environment should be one of space and organisation. This sets a high standard of organisation and display which will support the further raising of educational standards and create a working environment which is attractive</w:t>
      </w:r>
      <w:r w:rsidR="00824A1B" w:rsidRPr="00633C06">
        <w:rPr>
          <w:rFonts w:cstheme="minorHAnsi"/>
        </w:rPr>
        <w:t xml:space="preserve"> but not overstimulating, providing support to the learners. </w:t>
      </w:r>
      <w:r w:rsidRPr="00633C06">
        <w:rPr>
          <w:rFonts w:cstheme="minorHAnsi"/>
        </w:rPr>
        <w:t xml:space="preserve"> </w:t>
      </w:r>
    </w:p>
    <w:p w14:paraId="1A13BFA6" w14:textId="77777777" w:rsidR="00196D4E" w:rsidRPr="00633C06" w:rsidRDefault="00196D4E" w:rsidP="00196D4E">
      <w:pPr>
        <w:rPr>
          <w:rFonts w:cstheme="minorHAnsi"/>
        </w:rPr>
      </w:pPr>
      <w:r w:rsidRPr="00633C06">
        <w:rPr>
          <w:rFonts w:cstheme="minorHAnsi"/>
        </w:rPr>
        <w:t xml:space="preserve">Please keep your classrooms neat and tidy. Use cupboard space to store teacher resources. Keep surfaces clear, other than for interactive displays for children. </w:t>
      </w:r>
    </w:p>
    <w:p w14:paraId="53F5637D" w14:textId="77777777" w:rsidR="009924DC" w:rsidRPr="00633C06" w:rsidRDefault="009924DC" w:rsidP="00196D4E">
      <w:pPr>
        <w:rPr>
          <w:rFonts w:cstheme="minorHAnsi"/>
        </w:rPr>
      </w:pPr>
    </w:p>
    <w:p w14:paraId="2301BE1A" w14:textId="579A427C" w:rsidR="00196D4E" w:rsidRPr="00633C06" w:rsidRDefault="00196D4E" w:rsidP="00196D4E">
      <w:pPr>
        <w:rPr>
          <w:rFonts w:cstheme="minorHAnsi"/>
        </w:rPr>
      </w:pPr>
      <w:r w:rsidRPr="00633C06">
        <w:rPr>
          <w:rFonts w:cstheme="minorHAnsi"/>
        </w:rPr>
        <w:lastRenderedPageBreak/>
        <w:t>This means:</w:t>
      </w:r>
    </w:p>
    <w:p w14:paraId="33A0E061" w14:textId="77777777" w:rsidR="00196D4E" w:rsidRPr="00633C06" w:rsidRDefault="00196D4E" w:rsidP="00196D4E">
      <w:pPr>
        <w:pStyle w:val="ListParagraph"/>
        <w:numPr>
          <w:ilvl w:val="0"/>
          <w:numId w:val="5"/>
        </w:numPr>
        <w:rPr>
          <w:rFonts w:cstheme="minorHAnsi"/>
        </w:rPr>
      </w:pPr>
      <w:r w:rsidRPr="00633C06">
        <w:rPr>
          <w:rFonts w:cstheme="minorHAnsi"/>
        </w:rPr>
        <w:t xml:space="preserve">Piles of junk / books / teaching resources / pupils’ work should not be left scattered in disorganised piles. </w:t>
      </w:r>
    </w:p>
    <w:p w14:paraId="52BAB07D" w14:textId="19A6FC52" w:rsidR="00045C9C" w:rsidRPr="00633C06" w:rsidRDefault="00196D4E" w:rsidP="00045C9C">
      <w:pPr>
        <w:pStyle w:val="ListParagraph"/>
        <w:numPr>
          <w:ilvl w:val="0"/>
          <w:numId w:val="5"/>
        </w:numPr>
        <w:rPr>
          <w:rFonts w:cstheme="minorHAnsi"/>
        </w:rPr>
      </w:pPr>
      <w:r w:rsidRPr="00633C06">
        <w:rPr>
          <w:rFonts w:cstheme="minorHAnsi"/>
        </w:rPr>
        <w:t xml:space="preserve">Do not hoard resources. When you have finished using them they should be promptly returned </w:t>
      </w:r>
      <w:r w:rsidR="00582365" w:rsidRPr="00633C06">
        <w:rPr>
          <w:rFonts w:cstheme="minorHAnsi"/>
        </w:rPr>
        <w:t xml:space="preserve">to their storage area </w:t>
      </w:r>
      <w:r w:rsidRPr="00633C06">
        <w:rPr>
          <w:rFonts w:cstheme="minorHAnsi"/>
        </w:rPr>
        <w:t xml:space="preserve">so other staff can access them easily (please support colleagues by putting resources away properly in the correct place). </w:t>
      </w:r>
    </w:p>
    <w:p w14:paraId="4666B5ED" w14:textId="72C38B0F" w:rsidR="00196D4E" w:rsidRPr="00633C06" w:rsidRDefault="00196D4E" w:rsidP="00045C9C">
      <w:pPr>
        <w:pStyle w:val="ListParagraph"/>
        <w:numPr>
          <w:ilvl w:val="0"/>
          <w:numId w:val="5"/>
        </w:numPr>
        <w:rPr>
          <w:rFonts w:cstheme="minorHAnsi"/>
        </w:rPr>
      </w:pPr>
      <w:r w:rsidRPr="00633C06">
        <w:rPr>
          <w:rFonts w:cstheme="minorHAnsi"/>
        </w:rPr>
        <w:t xml:space="preserve">Be selective in what you keep. Do not hoard junk and clutter. </w:t>
      </w:r>
    </w:p>
    <w:p w14:paraId="2697A9CC" w14:textId="77777777" w:rsidR="00196D4E" w:rsidRPr="00633C06" w:rsidRDefault="00196D4E" w:rsidP="00196D4E">
      <w:pPr>
        <w:pStyle w:val="ListParagraph"/>
        <w:numPr>
          <w:ilvl w:val="0"/>
          <w:numId w:val="5"/>
        </w:numPr>
        <w:rPr>
          <w:rFonts w:cstheme="minorHAnsi"/>
        </w:rPr>
      </w:pPr>
      <w:r w:rsidRPr="00633C06">
        <w:rPr>
          <w:rFonts w:cstheme="minorHAnsi"/>
        </w:rPr>
        <w:t xml:space="preserve">Cupboards should be sorted out each term to maintain high levels of organisation and effectiveness. </w:t>
      </w:r>
    </w:p>
    <w:p w14:paraId="6855B5EF" w14:textId="52E8A1EF" w:rsidR="00045C9C" w:rsidRPr="00633C06" w:rsidRDefault="00196D4E" w:rsidP="00196D4E">
      <w:pPr>
        <w:pStyle w:val="ListParagraph"/>
        <w:numPr>
          <w:ilvl w:val="0"/>
          <w:numId w:val="5"/>
        </w:numPr>
        <w:rPr>
          <w:rFonts w:cstheme="minorHAnsi"/>
        </w:rPr>
      </w:pPr>
      <w:r w:rsidRPr="00633C06">
        <w:rPr>
          <w:rFonts w:cstheme="minorHAnsi"/>
        </w:rPr>
        <w:t>Teachers’ desks</w:t>
      </w:r>
      <w:r w:rsidR="00824A1B" w:rsidRPr="00633C06">
        <w:rPr>
          <w:rFonts w:cstheme="minorHAnsi"/>
        </w:rPr>
        <w:t xml:space="preserve"> or work areas</w:t>
      </w:r>
      <w:r w:rsidRPr="00633C06">
        <w:rPr>
          <w:rFonts w:cstheme="minorHAnsi"/>
        </w:rPr>
        <w:t xml:space="preserve"> should not be piled high with resources / paper or folders. Develop organisation systems within your room </w:t>
      </w:r>
      <w:r w:rsidR="00045C9C" w:rsidRPr="00633C06">
        <w:rPr>
          <w:rFonts w:cstheme="minorHAnsi"/>
        </w:rPr>
        <w:t xml:space="preserve">and </w:t>
      </w:r>
      <w:r w:rsidRPr="00633C06">
        <w:rPr>
          <w:rFonts w:cstheme="minorHAnsi"/>
        </w:rPr>
        <w:t xml:space="preserve">maintain them. Desks should be tidied and cleared at the end of each day to allow for cleaning. </w:t>
      </w:r>
    </w:p>
    <w:p w14:paraId="0BA6C823" w14:textId="41992D82" w:rsidR="00045C9C" w:rsidRPr="00633C06" w:rsidRDefault="00196D4E" w:rsidP="00196D4E">
      <w:pPr>
        <w:pStyle w:val="ListParagraph"/>
        <w:numPr>
          <w:ilvl w:val="0"/>
          <w:numId w:val="5"/>
        </w:numPr>
        <w:rPr>
          <w:rFonts w:cstheme="minorHAnsi"/>
        </w:rPr>
      </w:pPr>
      <w:r w:rsidRPr="00633C06">
        <w:rPr>
          <w:rFonts w:cstheme="minorHAnsi"/>
        </w:rPr>
        <w:t>Storage mechanisms (files / plastic boxes etc) need to be in good condition and attractive.</w:t>
      </w:r>
    </w:p>
    <w:p w14:paraId="2C73AC58" w14:textId="79E229B2" w:rsidR="00824A1B" w:rsidRPr="00633C06" w:rsidRDefault="00824A1B" w:rsidP="00196D4E">
      <w:pPr>
        <w:pStyle w:val="ListParagraph"/>
        <w:numPr>
          <w:ilvl w:val="0"/>
          <w:numId w:val="5"/>
        </w:numPr>
        <w:rPr>
          <w:rFonts w:cstheme="minorHAnsi"/>
        </w:rPr>
      </w:pPr>
      <w:r w:rsidRPr="00633C06">
        <w:rPr>
          <w:rFonts w:cstheme="minorHAnsi"/>
        </w:rPr>
        <w:t xml:space="preserve">Children should be encouraged to take responsibility for resources and trays (where relevant) keeping them tidy. </w:t>
      </w:r>
    </w:p>
    <w:p w14:paraId="255DAB04" w14:textId="5DCE6EF6" w:rsidR="00196D4E" w:rsidRPr="00633C06" w:rsidRDefault="00196D4E" w:rsidP="00045C9C">
      <w:pPr>
        <w:ind w:left="360"/>
        <w:rPr>
          <w:rFonts w:cstheme="minorHAnsi"/>
        </w:rPr>
      </w:pPr>
    </w:p>
    <w:p w14:paraId="5383C329" w14:textId="00E2D60A" w:rsidR="004C2BCC" w:rsidRPr="00633C06" w:rsidRDefault="004C2BCC" w:rsidP="00045C9C">
      <w:pPr>
        <w:ind w:left="360"/>
        <w:rPr>
          <w:rFonts w:cstheme="minorHAnsi"/>
        </w:rPr>
      </w:pPr>
    </w:p>
    <w:p w14:paraId="1939DE74" w14:textId="5C17D10C" w:rsidR="004C2BCC" w:rsidRPr="00633C06" w:rsidRDefault="004C2BCC" w:rsidP="00045C9C">
      <w:pPr>
        <w:ind w:left="360"/>
        <w:rPr>
          <w:rFonts w:cstheme="minorHAnsi"/>
        </w:rPr>
      </w:pPr>
    </w:p>
    <w:p w14:paraId="18BB9496" w14:textId="6F400AC4" w:rsidR="004C2BCC" w:rsidRPr="00633C06" w:rsidRDefault="004C2BCC" w:rsidP="00045C9C">
      <w:pPr>
        <w:ind w:left="360"/>
        <w:rPr>
          <w:rFonts w:cstheme="minorHAnsi"/>
        </w:rPr>
      </w:pPr>
    </w:p>
    <w:p w14:paraId="06E9FDF6" w14:textId="59C08A7A" w:rsidR="004C2BCC" w:rsidRPr="00633C06" w:rsidRDefault="004C2BCC" w:rsidP="00045C9C">
      <w:pPr>
        <w:ind w:left="360"/>
        <w:rPr>
          <w:rFonts w:cstheme="minorHAnsi"/>
        </w:rPr>
      </w:pPr>
    </w:p>
    <w:p w14:paraId="4A8D486E" w14:textId="29208332" w:rsidR="004C2BCC" w:rsidRPr="00633C06" w:rsidRDefault="004C2BCC" w:rsidP="00045C9C">
      <w:pPr>
        <w:ind w:left="360"/>
        <w:rPr>
          <w:rFonts w:cstheme="minorHAnsi"/>
        </w:rPr>
      </w:pPr>
    </w:p>
    <w:p w14:paraId="5F55E9D5" w14:textId="7DF873F5" w:rsidR="004C2BCC" w:rsidRPr="00633C06" w:rsidRDefault="004C2BCC" w:rsidP="00045C9C">
      <w:pPr>
        <w:ind w:left="360"/>
        <w:rPr>
          <w:rFonts w:cstheme="minorHAnsi"/>
        </w:rPr>
      </w:pPr>
    </w:p>
    <w:p w14:paraId="3F856734" w14:textId="7BD510A0" w:rsidR="004C2BCC" w:rsidRPr="00633C06" w:rsidRDefault="004C2BCC" w:rsidP="00045C9C">
      <w:pPr>
        <w:ind w:left="360"/>
        <w:rPr>
          <w:rFonts w:cstheme="minorHAnsi"/>
        </w:rPr>
      </w:pPr>
    </w:p>
    <w:p w14:paraId="17458891" w14:textId="74667E15" w:rsidR="004C2BCC" w:rsidRPr="00633C06" w:rsidRDefault="004C2BCC" w:rsidP="00045C9C">
      <w:pPr>
        <w:ind w:left="360"/>
        <w:rPr>
          <w:rFonts w:cstheme="minorHAnsi"/>
        </w:rPr>
      </w:pPr>
    </w:p>
    <w:p w14:paraId="1AFFE58A" w14:textId="6615A6FD" w:rsidR="00824A1B" w:rsidRPr="00633C06" w:rsidRDefault="00824A1B" w:rsidP="00045C9C">
      <w:pPr>
        <w:ind w:left="360"/>
        <w:rPr>
          <w:rFonts w:cstheme="minorHAnsi"/>
        </w:rPr>
      </w:pPr>
    </w:p>
    <w:p w14:paraId="67B4192A" w14:textId="77777777" w:rsidR="00824A1B" w:rsidRPr="00633C06" w:rsidRDefault="00824A1B" w:rsidP="00045C9C">
      <w:pPr>
        <w:ind w:left="360"/>
        <w:rPr>
          <w:rFonts w:cstheme="minorHAnsi"/>
        </w:rPr>
      </w:pPr>
    </w:p>
    <w:p w14:paraId="288349D7" w14:textId="4FB47321" w:rsidR="004C2BCC" w:rsidRPr="00633C06" w:rsidRDefault="004C2BCC" w:rsidP="00045C9C">
      <w:pPr>
        <w:ind w:left="360"/>
        <w:rPr>
          <w:rFonts w:cstheme="minorHAnsi"/>
        </w:rPr>
      </w:pPr>
    </w:p>
    <w:p w14:paraId="58B19167" w14:textId="2F240325" w:rsidR="004C2BCC" w:rsidRPr="00633C06" w:rsidRDefault="004C2BCC" w:rsidP="00045C9C">
      <w:pPr>
        <w:ind w:left="360"/>
        <w:rPr>
          <w:rFonts w:cstheme="minorHAnsi"/>
        </w:rPr>
      </w:pPr>
    </w:p>
    <w:p w14:paraId="13997D68" w14:textId="026CC5E4" w:rsidR="004C2BCC" w:rsidRPr="00633C06" w:rsidRDefault="004C2BCC" w:rsidP="00045C9C">
      <w:pPr>
        <w:ind w:left="360"/>
        <w:rPr>
          <w:rFonts w:cstheme="minorHAnsi"/>
        </w:rPr>
      </w:pPr>
    </w:p>
    <w:p w14:paraId="21F07DC4" w14:textId="22159C0D" w:rsidR="004C2BCC" w:rsidRPr="00633C06" w:rsidRDefault="004C2BCC" w:rsidP="00045C9C">
      <w:pPr>
        <w:ind w:left="360"/>
        <w:rPr>
          <w:rFonts w:cstheme="minorHAnsi"/>
        </w:rPr>
      </w:pPr>
    </w:p>
    <w:p w14:paraId="32107305" w14:textId="3C19478E" w:rsidR="004C2BCC" w:rsidRPr="00633C06" w:rsidRDefault="004C2BCC" w:rsidP="00045C9C">
      <w:pPr>
        <w:ind w:left="360"/>
        <w:rPr>
          <w:rFonts w:cstheme="minorHAnsi"/>
        </w:rPr>
      </w:pPr>
    </w:p>
    <w:p w14:paraId="30DAEA07" w14:textId="5950E768" w:rsidR="004C2BCC" w:rsidRPr="00633C06" w:rsidRDefault="004C2BCC" w:rsidP="00045C9C">
      <w:pPr>
        <w:ind w:left="360"/>
        <w:rPr>
          <w:rFonts w:cstheme="minorHAnsi"/>
        </w:rPr>
      </w:pPr>
    </w:p>
    <w:p w14:paraId="50FB9DE3" w14:textId="77777777" w:rsidR="00527C0F" w:rsidRPr="00633C06" w:rsidRDefault="00527C0F" w:rsidP="00045C9C">
      <w:pPr>
        <w:ind w:left="360"/>
        <w:rPr>
          <w:rFonts w:cstheme="minorHAnsi"/>
        </w:rPr>
      </w:pPr>
    </w:p>
    <w:p w14:paraId="6BD80983" w14:textId="77777777" w:rsidR="00527C0F" w:rsidRPr="00633C06" w:rsidRDefault="00527C0F" w:rsidP="00045C9C">
      <w:pPr>
        <w:ind w:left="360"/>
        <w:rPr>
          <w:rFonts w:cstheme="minorHAnsi"/>
        </w:rPr>
      </w:pPr>
    </w:p>
    <w:p w14:paraId="30B12599" w14:textId="77777777" w:rsidR="00527C0F" w:rsidRPr="00633C06" w:rsidRDefault="00527C0F" w:rsidP="00045C9C">
      <w:pPr>
        <w:ind w:left="360"/>
        <w:rPr>
          <w:rFonts w:cstheme="minorHAnsi"/>
        </w:rPr>
      </w:pPr>
    </w:p>
    <w:p w14:paraId="420A219F" w14:textId="73CFEB17" w:rsidR="003A0572" w:rsidRPr="00633C06" w:rsidRDefault="003A0572" w:rsidP="003A0572">
      <w:pPr>
        <w:shd w:val="clear" w:color="auto" w:fill="FFFFFF" w:themeFill="background1"/>
        <w:jc w:val="center"/>
        <w:rPr>
          <w:rFonts w:cstheme="minorHAnsi"/>
          <w:b/>
          <w:sz w:val="20"/>
          <w:szCs w:val="20"/>
        </w:rPr>
      </w:pPr>
      <w:r w:rsidRPr="00633C06">
        <w:rPr>
          <w:rFonts w:cstheme="minorHAnsi"/>
          <w:b/>
          <w:sz w:val="20"/>
          <w:szCs w:val="20"/>
        </w:rPr>
        <w:lastRenderedPageBreak/>
        <w:t xml:space="preserve">Classroom Environment Agreement </w:t>
      </w:r>
    </w:p>
    <w:p w14:paraId="19B8AA14" w14:textId="77777777" w:rsidR="003A0572" w:rsidRPr="00633C06" w:rsidRDefault="003A0572" w:rsidP="003A0572">
      <w:pPr>
        <w:shd w:val="clear" w:color="auto" w:fill="FFFFFF" w:themeFill="background1"/>
        <w:spacing w:after="0"/>
        <w:rPr>
          <w:rFonts w:cstheme="minorHAnsi"/>
          <w:b/>
          <w:sz w:val="20"/>
          <w:szCs w:val="20"/>
        </w:rPr>
      </w:pPr>
      <w:r w:rsidRPr="00633C06">
        <w:rPr>
          <w:rFonts w:cstheme="minorHAnsi"/>
          <w:b/>
          <w:sz w:val="20"/>
          <w:szCs w:val="20"/>
        </w:rPr>
        <w:t>All classrooms/teaching areas should have the following:</w:t>
      </w:r>
    </w:p>
    <w:tbl>
      <w:tblPr>
        <w:tblW w:w="100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5"/>
        <w:gridCol w:w="390"/>
      </w:tblGrid>
      <w:tr w:rsidR="003A0572" w:rsidRPr="00633C06" w14:paraId="59E8AF30" w14:textId="77777777" w:rsidTr="00853BC3">
        <w:trPr>
          <w:trHeight w:val="237"/>
        </w:trPr>
        <w:tc>
          <w:tcPr>
            <w:tcW w:w="9635" w:type="dxa"/>
            <w:shd w:val="clear" w:color="auto" w:fill="auto"/>
          </w:tcPr>
          <w:p w14:paraId="5C618885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 xml:space="preserve">Visual timetables and individual ones where appropriate – removed as the day progresses </w:t>
            </w:r>
          </w:p>
        </w:tc>
        <w:tc>
          <w:tcPr>
            <w:tcW w:w="390" w:type="dxa"/>
            <w:shd w:val="clear" w:color="auto" w:fill="auto"/>
          </w:tcPr>
          <w:p w14:paraId="24BF4C8E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3A0572" w:rsidRPr="00633C06" w14:paraId="35E99034" w14:textId="77777777" w:rsidTr="00853BC3">
        <w:trPr>
          <w:trHeight w:val="444"/>
        </w:trPr>
        <w:tc>
          <w:tcPr>
            <w:tcW w:w="9635" w:type="dxa"/>
            <w:shd w:val="clear" w:color="auto" w:fill="auto"/>
          </w:tcPr>
          <w:p w14:paraId="4E95A8D7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>Classroom labels – areas / resources / tray labels for resources (pictures) objects and places in the classroom e.g. door, window, chair, etc.</w:t>
            </w:r>
          </w:p>
        </w:tc>
        <w:tc>
          <w:tcPr>
            <w:tcW w:w="390" w:type="dxa"/>
            <w:shd w:val="clear" w:color="auto" w:fill="auto"/>
          </w:tcPr>
          <w:p w14:paraId="5E7B293A" w14:textId="77777777" w:rsidR="003A0572" w:rsidRPr="00633C06" w:rsidRDefault="003A0572" w:rsidP="00A94D15">
            <w:pPr>
              <w:shd w:val="clear" w:color="auto" w:fill="FFFFFF" w:themeFill="background1"/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79B07A8A" w14:textId="77777777" w:rsidTr="00853BC3">
        <w:trPr>
          <w:trHeight w:val="246"/>
        </w:trPr>
        <w:tc>
          <w:tcPr>
            <w:tcW w:w="9635" w:type="dxa"/>
            <w:shd w:val="clear" w:color="auto" w:fill="auto"/>
          </w:tcPr>
          <w:p w14:paraId="5C4DF793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>An inviting Reading Area</w:t>
            </w:r>
          </w:p>
        </w:tc>
        <w:tc>
          <w:tcPr>
            <w:tcW w:w="390" w:type="dxa"/>
            <w:shd w:val="clear" w:color="auto" w:fill="auto"/>
          </w:tcPr>
          <w:p w14:paraId="361FB6B1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228E8851" w14:textId="77777777" w:rsidTr="00853BC3">
        <w:trPr>
          <w:trHeight w:val="474"/>
        </w:trPr>
        <w:tc>
          <w:tcPr>
            <w:tcW w:w="9635" w:type="dxa"/>
            <w:shd w:val="clear" w:color="auto" w:fill="auto"/>
          </w:tcPr>
          <w:p w14:paraId="025A02F6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 xml:space="preserve">Reading age/ phonically decodable matched books for children to choose home readers from (this should be set up to allow children to choose their own books) (English/ reading lead to develop) </w:t>
            </w:r>
          </w:p>
        </w:tc>
        <w:tc>
          <w:tcPr>
            <w:tcW w:w="390" w:type="dxa"/>
            <w:shd w:val="clear" w:color="auto" w:fill="auto"/>
          </w:tcPr>
          <w:p w14:paraId="52305089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650F3D84" w14:textId="77777777" w:rsidTr="00853BC3">
        <w:trPr>
          <w:trHeight w:val="246"/>
        </w:trPr>
        <w:tc>
          <w:tcPr>
            <w:tcW w:w="9635" w:type="dxa"/>
            <w:shd w:val="clear" w:color="auto" w:fill="auto"/>
          </w:tcPr>
          <w:p w14:paraId="51104F29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 xml:space="preserve">Maths table as part of an interactive maths display </w:t>
            </w:r>
          </w:p>
        </w:tc>
        <w:tc>
          <w:tcPr>
            <w:tcW w:w="390" w:type="dxa"/>
            <w:shd w:val="clear" w:color="auto" w:fill="auto"/>
          </w:tcPr>
          <w:p w14:paraId="79B9B986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7AD55F56" w14:textId="77777777" w:rsidTr="00853BC3">
        <w:trPr>
          <w:trHeight w:val="484"/>
        </w:trPr>
        <w:tc>
          <w:tcPr>
            <w:tcW w:w="9635" w:type="dxa"/>
            <w:shd w:val="clear" w:color="auto" w:fill="auto"/>
          </w:tcPr>
          <w:p w14:paraId="14B7EA44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 xml:space="preserve">Maths working wall annotated with current learning and vocabulary, should include resources and pictures where possible to support all learners </w:t>
            </w:r>
          </w:p>
        </w:tc>
        <w:tc>
          <w:tcPr>
            <w:tcW w:w="390" w:type="dxa"/>
            <w:shd w:val="clear" w:color="auto" w:fill="auto"/>
          </w:tcPr>
          <w:p w14:paraId="6EA2E919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1B78D568" w14:textId="77777777" w:rsidTr="00853BC3">
        <w:trPr>
          <w:trHeight w:val="484"/>
        </w:trPr>
        <w:tc>
          <w:tcPr>
            <w:tcW w:w="9635" w:type="dxa"/>
            <w:shd w:val="clear" w:color="auto" w:fill="auto"/>
          </w:tcPr>
          <w:p w14:paraId="66B75ECD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>Pencils are sharpened ready for the start of the day and there is a range of writing tools that are organised neatly and easily accessible</w:t>
            </w:r>
          </w:p>
        </w:tc>
        <w:tc>
          <w:tcPr>
            <w:tcW w:w="390" w:type="dxa"/>
            <w:shd w:val="clear" w:color="auto" w:fill="auto"/>
          </w:tcPr>
          <w:p w14:paraId="23BCC25B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65BFB374" w14:textId="77777777" w:rsidTr="00853BC3">
        <w:trPr>
          <w:trHeight w:val="237"/>
        </w:trPr>
        <w:tc>
          <w:tcPr>
            <w:tcW w:w="9635" w:type="dxa"/>
            <w:shd w:val="clear" w:color="auto" w:fill="auto"/>
          </w:tcPr>
          <w:p w14:paraId="059FC10A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>Floor, surfaces and tops of cupboards free from ‘junk piles’, pencils and debris</w:t>
            </w:r>
          </w:p>
        </w:tc>
        <w:tc>
          <w:tcPr>
            <w:tcW w:w="390" w:type="dxa"/>
            <w:shd w:val="clear" w:color="auto" w:fill="auto"/>
          </w:tcPr>
          <w:p w14:paraId="5CBD5055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47807FAA" w14:textId="77777777" w:rsidTr="00853BC3">
        <w:trPr>
          <w:trHeight w:val="237"/>
        </w:trPr>
        <w:tc>
          <w:tcPr>
            <w:tcW w:w="9635" w:type="dxa"/>
            <w:shd w:val="clear" w:color="auto" w:fill="auto"/>
          </w:tcPr>
          <w:p w14:paraId="06545C89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 xml:space="preserve">Tidy teacher area – can have hidden area! </w:t>
            </w:r>
          </w:p>
        </w:tc>
        <w:tc>
          <w:tcPr>
            <w:tcW w:w="390" w:type="dxa"/>
            <w:shd w:val="clear" w:color="auto" w:fill="auto"/>
          </w:tcPr>
          <w:p w14:paraId="6D6E9CC1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28EC3E41" w14:textId="77777777" w:rsidTr="00853BC3">
        <w:trPr>
          <w:trHeight w:val="246"/>
        </w:trPr>
        <w:tc>
          <w:tcPr>
            <w:tcW w:w="9635" w:type="dxa"/>
            <w:shd w:val="clear" w:color="auto" w:fill="auto"/>
          </w:tcPr>
          <w:p w14:paraId="27AE77CC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>Teacher’s &amp; Support Staff’s own resources stored tidily/hidden away</w:t>
            </w:r>
          </w:p>
        </w:tc>
        <w:tc>
          <w:tcPr>
            <w:tcW w:w="390" w:type="dxa"/>
            <w:shd w:val="clear" w:color="auto" w:fill="auto"/>
          </w:tcPr>
          <w:p w14:paraId="6B369B2F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22A0B50C" w14:textId="77777777" w:rsidTr="00853BC3">
        <w:trPr>
          <w:trHeight w:val="237"/>
        </w:trPr>
        <w:tc>
          <w:tcPr>
            <w:tcW w:w="9635" w:type="dxa"/>
            <w:shd w:val="clear" w:color="auto" w:fill="auto"/>
          </w:tcPr>
          <w:p w14:paraId="0A1D17E9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 xml:space="preserve">Tidy trays/work book storage </w:t>
            </w:r>
          </w:p>
        </w:tc>
        <w:tc>
          <w:tcPr>
            <w:tcW w:w="390" w:type="dxa"/>
            <w:shd w:val="clear" w:color="auto" w:fill="auto"/>
          </w:tcPr>
          <w:p w14:paraId="192B0663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273A1252" w14:textId="77777777" w:rsidTr="00853BC3">
        <w:trPr>
          <w:trHeight w:val="246"/>
        </w:trPr>
        <w:tc>
          <w:tcPr>
            <w:tcW w:w="9635" w:type="dxa"/>
            <w:shd w:val="clear" w:color="auto" w:fill="auto"/>
          </w:tcPr>
          <w:p w14:paraId="0A4E3FDD" w14:textId="77777777" w:rsidR="003A0572" w:rsidRPr="00633C06" w:rsidRDefault="003A0572" w:rsidP="00A94D15">
            <w:pPr>
              <w:shd w:val="clear" w:color="auto" w:fill="FFFFFF" w:themeFill="background1"/>
              <w:tabs>
                <w:tab w:val="left" w:pos="6675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 xml:space="preserve">Online safety rules clearly displayed alongside a copy of the children’s Acceptable Use Policy (AUP) – supplied by SLT </w:t>
            </w:r>
          </w:p>
        </w:tc>
        <w:tc>
          <w:tcPr>
            <w:tcW w:w="390" w:type="dxa"/>
            <w:shd w:val="clear" w:color="auto" w:fill="auto"/>
          </w:tcPr>
          <w:p w14:paraId="76F4C518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19ADBD7E" w14:textId="77777777" w:rsidTr="00853BC3">
        <w:trPr>
          <w:trHeight w:val="237"/>
        </w:trPr>
        <w:tc>
          <w:tcPr>
            <w:tcW w:w="9635" w:type="dxa"/>
            <w:shd w:val="clear" w:color="auto" w:fill="auto"/>
          </w:tcPr>
          <w:p w14:paraId="79DD9D24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 xml:space="preserve">Organised, accessible resources in clearly labelled cupboards or trays that encourage independence </w:t>
            </w:r>
          </w:p>
        </w:tc>
        <w:tc>
          <w:tcPr>
            <w:tcW w:w="390" w:type="dxa"/>
            <w:shd w:val="clear" w:color="auto" w:fill="auto"/>
          </w:tcPr>
          <w:p w14:paraId="45E2679D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3A0572" w:rsidRPr="00633C06" w14:paraId="2E3D100C" w14:textId="77777777" w:rsidTr="00853BC3">
        <w:trPr>
          <w:trHeight w:val="237"/>
        </w:trPr>
        <w:tc>
          <w:tcPr>
            <w:tcW w:w="9635" w:type="dxa"/>
            <w:shd w:val="clear" w:color="auto" w:fill="FFFFFF" w:themeFill="background1"/>
          </w:tcPr>
          <w:p w14:paraId="394B3AE1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 xml:space="preserve">Name and class label on classroom door with pictures of staff – supplied by office </w:t>
            </w:r>
          </w:p>
        </w:tc>
        <w:tc>
          <w:tcPr>
            <w:tcW w:w="390" w:type="dxa"/>
            <w:shd w:val="clear" w:color="auto" w:fill="auto"/>
          </w:tcPr>
          <w:p w14:paraId="161E94BF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7F41D39C" w14:textId="77777777" w:rsidTr="00853BC3">
        <w:trPr>
          <w:trHeight w:val="484"/>
        </w:trPr>
        <w:tc>
          <w:tcPr>
            <w:tcW w:w="9635" w:type="dxa"/>
            <w:shd w:val="clear" w:color="auto" w:fill="FFFFFF" w:themeFill="background1"/>
          </w:tcPr>
          <w:p w14:paraId="779D59B9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 xml:space="preserve">High quality displays- well mounted, borders neat, mixture of typed and handwritten writing, stencilled letters have the appropriate ‘gaps’ cut out. Children’s writing included on </w:t>
            </w:r>
            <w:r w:rsidRPr="00633C06">
              <w:rPr>
                <w:rFonts w:cstheme="minorHAnsi"/>
                <w:b/>
                <w:bCs/>
                <w:sz w:val="20"/>
                <w:szCs w:val="20"/>
              </w:rPr>
              <w:t xml:space="preserve">every </w:t>
            </w:r>
            <w:r w:rsidRPr="00633C06">
              <w:rPr>
                <w:rFonts w:cstheme="minorHAnsi"/>
                <w:sz w:val="20"/>
                <w:szCs w:val="20"/>
              </w:rPr>
              <w:t xml:space="preserve">display. </w:t>
            </w:r>
          </w:p>
        </w:tc>
        <w:tc>
          <w:tcPr>
            <w:tcW w:w="390" w:type="dxa"/>
            <w:shd w:val="clear" w:color="auto" w:fill="auto"/>
          </w:tcPr>
          <w:p w14:paraId="6A880557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156CE5EC" w14:textId="77777777" w:rsidTr="00853BC3">
        <w:trPr>
          <w:trHeight w:val="246"/>
        </w:trPr>
        <w:tc>
          <w:tcPr>
            <w:tcW w:w="9635" w:type="dxa"/>
            <w:shd w:val="clear" w:color="auto" w:fill="FFFFFF" w:themeFill="background1"/>
          </w:tcPr>
          <w:p w14:paraId="1B60154A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>Borders on display boards match the colour of children’s workbooks</w:t>
            </w:r>
          </w:p>
        </w:tc>
        <w:tc>
          <w:tcPr>
            <w:tcW w:w="390" w:type="dxa"/>
            <w:shd w:val="clear" w:color="auto" w:fill="auto"/>
          </w:tcPr>
          <w:p w14:paraId="501D770C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220E365F" w14:textId="77777777" w:rsidTr="00853BC3">
        <w:trPr>
          <w:trHeight w:val="237"/>
        </w:trPr>
        <w:tc>
          <w:tcPr>
            <w:tcW w:w="9635" w:type="dxa"/>
            <w:shd w:val="clear" w:color="auto" w:fill="FFFFFF" w:themeFill="background1"/>
          </w:tcPr>
          <w:p w14:paraId="0DBD4B0E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>Displays in public areas have an outline/ overview of the learning/ process</w:t>
            </w:r>
          </w:p>
        </w:tc>
        <w:tc>
          <w:tcPr>
            <w:tcW w:w="390" w:type="dxa"/>
            <w:shd w:val="clear" w:color="auto" w:fill="auto"/>
          </w:tcPr>
          <w:p w14:paraId="31F51408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2808BFF5" w14:textId="77777777" w:rsidTr="00853BC3">
        <w:trPr>
          <w:trHeight w:val="246"/>
        </w:trPr>
        <w:tc>
          <w:tcPr>
            <w:tcW w:w="9635" w:type="dxa"/>
            <w:shd w:val="clear" w:color="auto" w:fill="FFFFFF" w:themeFill="background1"/>
          </w:tcPr>
          <w:p w14:paraId="1648AE96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 xml:space="preserve">Displays are limited to display boards, washing lines. Not on painted surfaces. </w:t>
            </w:r>
          </w:p>
        </w:tc>
        <w:tc>
          <w:tcPr>
            <w:tcW w:w="390" w:type="dxa"/>
            <w:shd w:val="clear" w:color="auto" w:fill="auto"/>
          </w:tcPr>
          <w:p w14:paraId="7D5E5C52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0B86E4AF" w14:textId="77777777" w:rsidTr="00853BC3">
        <w:trPr>
          <w:trHeight w:val="237"/>
        </w:trPr>
        <w:tc>
          <w:tcPr>
            <w:tcW w:w="9635" w:type="dxa"/>
            <w:shd w:val="clear" w:color="auto" w:fill="auto"/>
          </w:tcPr>
          <w:p w14:paraId="72B8F1BE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>Excessive furniture removed to provide a spacious learning environment</w:t>
            </w:r>
          </w:p>
        </w:tc>
        <w:tc>
          <w:tcPr>
            <w:tcW w:w="390" w:type="dxa"/>
            <w:shd w:val="clear" w:color="auto" w:fill="auto"/>
          </w:tcPr>
          <w:p w14:paraId="3C1EFAC3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15E1A300" w14:textId="77777777" w:rsidTr="00853BC3">
        <w:trPr>
          <w:trHeight w:val="237"/>
        </w:trPr>
        <w:tc>
          <w:tcPr>
            <w:tcW w:w="9635" w:type="dxa"/>
            <w:shd w:val="clear" w:color="auto" w:fill="auto"/>
          </w:tcPr>
          <w:p w14:paraId="50FFB8E2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 xml:space="preserve">Teacher’s notices in discrete areas following safeguarding and GDPR policies – inside cupboard door etc. NOT ON DISPLAY. </w:t>
            </w:r>
          </w:p>
        </w:tc>
        <w:tc>
          <w:tcPr>
            <w:tcW w:w="390" w:type="dxa"/>
            <w:shd w:val="clear" w:color="auto" w:fill="auto"/>
          </w:tcPr>
          <w:p w14:paraId="7D648F7D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5C32BD3D" w14:textId="77777777" w:rsidTr="00853BC3">
        <w:trPr>
          <w:trHeight w:val="246"/>
        </w:trPr>
        <w:tc>
          <w:tcPr>
            <w:tcW w:w="9635" w:type="dxa"/>
            <w:shd w:val="clear" w:color="auto" w:fill="auto"/>
          </w:tcPr>
          <w:p w14:paraId="0C3702C2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 xml:space="preserve">Literacy and Maths prompts displayed around the classroom – age appropriate/ relevant to current learning. </w:t>
            </w:r>
          </w:p>
        </w:tc>
        <w:tc>
          <w:tcPr>
            <w:tcW w:w="390" w:type="dxa"/>
            <w:shd w:val="clear" w:color="auto" w:fill="auto"/>
          </w:tcPr>
          <w:p w14:paraId="35717217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7ABD4DA2" w14:textId="77777777" w:rsidTr="00853BC3">
        <w:trPr>
          <w:trHeight w:val="237"/>
        </w:trPr>
        <w:tc>
          <w:tcPr>
            <w:tcW w:w="9635" w:type="dxa"/>
            <w:shd w:val="clear" w:color="auto" w:fill="auto"/>
          </w:tcPr>
          <w:p w14:paraId="2192A1AE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>Class agreement displayed</w:t>
            </w:r>
          </w:p>
        </w:tc>
        <w:tc>
          <w:tcPr>
            <w:tcW w:w="390" w:type="dxa"/>
            <w:shd w:val="clear" w:color="auto" w:fill="auto"/>
          </w:tcPr>
          <w:p w14:paraId="115165DB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126AE185" w14:textId="77777777" w:rsidTr="00853BC3">
        <w:trPr>
          <w:trHeight w:val="246"/>
        </w:trPr>
        <w:tc>
          <w:tcPr>
            <w:tcW w:w="9635" w:type="dxa"/>
            <w:shd w:val="clear" w:color="auto" w:fill="auto"/>
          </w:tcPr>
          <w:p w14:paraId="4B584034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>Reflection area</w:t>
            </w:r>
          </w:p>
        </w:tc>
        <w:tc>
          <w:tcPr>
            <w:tcW w:w="390" w:type="dxa"/>
            <w:shd w:val="clear" w:color="auto" w:fill="auto"/>
          </w:tcPr>
          <w:p w14:paraId="13A3EA94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1C0AE726" w14:textId="77777777" w:rsidTr="00853BC3">
        <w:trPr>
          <w:trHeight w:val="474"/>
        </w:trPr>
        <w:tc>
          <w:tcPr>
            <w:tcW w:w="9635" w:type="dxa"/>
            <w:shd w:val="clear" w:color="auto" w:fill="auto"/>
          </w:tcPr>
          <w:p w14:paraId="295A762C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>Literacy working wall annotated with phases to the current learning. Should include resources and pictures where possible to support all learners</w:t>
            </w:r>
          </w:p>
        </w:tc>
        <w:tc>
          <w:tcPr>
            <w:tcW w:w="390" w:type="dxa"/>
            <w:shd w:val="clear" w:color="auto" w:fill="auto"/>
          </w:tcPr>
          <w:p w14:paraId="0E743B12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393E55C0" w14:textId="77777777" w:rsidTr="00853BC3">
        <w:trPr>
          <w:trHeight w:val="246"/>
        </w:trPr>
        <w:tc>
          <w:tcPr>
            <w:tcW w:w="9635" w:type="dxa"/>
            <w:shd w:val="clear" w:color="auto" w:fill="auto"/>
          </w:tcPr>
          <w:p w14:paraId="69526CD3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>A piece of every child’s writing on display (this may be in communal areas)</w:t>
            </w:r>
          </w:p>
        </w:tc>
        <w:tc>
          <w:tcPr>
            <w:tcW w:w="390" w:type="dxa"/>
            <w:shd w:val="clear" w:color="auto" w:fill="auto"/>
          </w:tcPr>
          <w:p w14:paraId="1A25DA8F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6AA6BB03" w14:textId="77777777" w:rsidTr="00853BC3">
        <w:trPr>
          <w:trHeight w:val="484"/>
        </w:trPr>
        <w:tc>
          <w:tcPr>
            <w:tcW w:w="9635" w:type="dxa"/>
            <w:shd w:val="clear" w:color="auto" w:fill="auto"/>
          </w:tcPr>
          <w:p w14:paraId="276C6A43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 xml:space="preserve">Handwriting ‘alphabet’ on display (upper and lower case) - teacher modelled handwriting on display. All handwriting by all adults should follow the school handwriting scheme. </w:t>
            </w:r>
          </w:p>
        </w:tc>
        <w:tc>
          <w:tcPr>
            <w:tcW w:w="390" w:type="dxa"/>
            <w:shd w:val="clear" w:color="auto" w:fill="auto"/>
          </w:tcPr>
          <w:p w14:paraId="05355912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01D602AF" w14:textId="77777777" w:rsidTr="00853BC3">
        <w:trPr>
          <w:trHeight w:val="237"/>
        </w:trPr>
        <w:tc>
          <w:tcPr>
            <w:tcW w:w="9635" w:type="dxa"/>
            <w:shd w:val="clear" w:color="auto" w:fill="auto"/>
          </w:tcPr>
          <w:p w14:paraId="19615A21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 xml:space="preserve">House lists displayed and accessible to the children with names, houses and colours </w:t>
            </w:r>
          </w:p>
        </w:tc>
        <w:tc>
          <w:tcPr>
            <w:tcW w:w="390" w:type="dxa"/>
            <w:shd w:val="clear" w:color="auto" w:fill="auto"/>
          </w:tcPr>
          <w:p w14:paraId="46CB5704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6722A2A1" w14:textId="77777777" w:rsidTr="00853BC3">
        <w:trPr>
          <w:trHeight w:val="237"/>
        </w:trPr>
        <w:tc>
          <w:tcPr>
            <w:tcW w:w="9635" w:type="dxa"/>
            <w:shd w:val="clear" w:color="auto" w:fill="auto"/>
          </w:tcPr>
          <w:p w14:paraId="0A3198F8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>School Council suggestion box and names of school council members</w:t>
            </w:r>
          </w:p>
        </w:tc>
        <w:tc>
          <w:tcPr>
            <w:tcW w:w="390" w:type="dxa"/>
            <w:shd w:val="clear" w:color="auto" w:fill="auto"/>
          </w:tcPr>
          <w:p w14:paraId="2BC607B6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22A00728" w14:textId="77777777" w:rsidTr="00853BC3">
        <w:trPr>
          <w:trHeight w:val="246"/>
        </w:trPr>
        <w:tc>
          <w:tcPr>
            <w:tcW w:w="9635" w:type="dxa"/>
            <w:shd w:val="clear" w:color="auto" w:fill="auto"/>
          </w:tcPr>
          <w:p w14:paraId="36C5DD0F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>Children’s books, labelled and well-presented inside and out.</w:t>
            </w:r>
          </w:p>
        </w:tc>
        <w:tc>
          <w:tcPr>
            <w:tcW w:w="390" w:type="dxa"/>
            <w:shd w:val="clear" w:color="auto" w:fill="auto"/>
          </w:tcPr>
          <w:p w14:paraId="5FBE4D15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6EC03DC2" w14:textId="77777777" w:rsidTr="00853BC3">
        <w:trPr>
          <w:trHeight w:val="237"/>
        </w:trPr>
        <w:tc>
          <w:tcPr>
            <w:tcW w:w="9635" w:type="dxa"/>
            <w:shd w:val="clear" w:color="auto" w:fill="auto"/>
          </w:tcPr>
          <w:p w14:paraId="703F4BEA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>PE information displayed (kit poster and on which day)</w:t>
            </w:r>
          </w:p>
        </w:tc>
        <w:tc>
          <w:tcPr>
            <w:tcW w:w="390" w:type="dxa"/>
            <w:shd w:val="clear" w:color="auto" w:fill="auto"/>
          </w:tcPr>
          <w:p w14:paraId="47504DAA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7CDB3A70" w14:textId="77777777" w:rsidTr="00853BC3">
        <w:trPr>
          <w:trHeight w:val="246"/>
        </w:trPr>
        <w:tc>
          <w:tcPr>
            <w:tcW w:w="9635" w:type="dxa"/>
            <w:shd w:val="clear" w:color="auto" w:fill="auto"/>
          </w:tcPr>
          <w:p w14:paraId="600E34DC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 xml:space="preserve">Named/numbered coat hooks – Cornish? French? </w:t>
            </w:r>
          </w:p>
        </w:tc>
        <w:tc>
          <w:tcPr>
            <w:tcW w:w="390" w:type="dxa"/>
            <w:shd w:val="clear" w:color="auto" w:fill="auto"/>
          </w:tcPr>
          <w:p w14:paraId="1C0EBFA7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404A147A" w14:textId="77777777" w:rsidTr="00853BC3">
        <w:trPr>
          <w:trHeight w:val="237"/>
        </w:trPr>
        <w:tc>
          <w:tcPr>
            <w:tcW w:w="9635" w:type="dxa"/>
            <w:shd w:val="clear" w:color="auto" w:fill="auto"/>
          </w:tcPr>
          <w:p w14:paraId="015DD38D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 xml:space="preserve">Times table awards displayed – KS2 TTRS progress board. </w:t>
            </w:r>
          </w:p>
        </w:tc>
        <w:tc>
          <w:tcPr>
            <w:tcW w:w="390" w:type="dxa"/>
            <w:shd w:val="clear" w:color="auto" w:fill="auto"/>
          </w:tcPr>
          <w:p w14:paraId="07897B41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27AC32ED" w14:textId="77777777" w:rsidTr="00853BC3">
        <w:trPr>
          <w:trHeight w:val="246"/>
        </w:trPr>
        <w:tc>
          <w:tcPr>
            <w:tcW w:w="9635" w:type="dxa"/>
            <w:shd w:val="clear" w:color="auto" w:fill="auto"/>
          </w:tcPr>
          <w:p w14:paraId="75006392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 xml:space="preserve">Labelled water bottles </w:t>
            </w:r>
          </w:p>
        </w:tc>
        <w:tc>
          <w:tcPr>
            <w:tcW w:w="390" w:type="dxa"/>
            <w:shd w:val="clear" w:color="auto" w:fill="auto"/>
          </w:tcPr>
          <w:p w14:paraId="2AF8D911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1ABFACC8" w14:textId="77777777" w:rsidTr="00853BC3">
        <w:trPr>
          <w:trHeight w:val="237"/>
        </w:trPr>
        <w:tc>
          <w:tcPr>
            <w:tcW w:w="9635" w:type="dxa"/>
            <w:shd w:val="clear" w:color="auto" w:fill="auto"/>
          </w:tcPr>
          <w:p w14:paraId="142A6818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>Birthday chart</w:t>
            </w:r>
          </w:p>
        </w:tc>
        <w:tc>
          <w:tcPr>
            <w:tcW w:w="390" w:type="dxa"/>
            <w:shd w:val="clear" w:color="auto" w:fill="auto"/>
          </w:tcPr>
          <w:p w14:paraId="39E82AD3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67EAFAF4" w14:textId="77777777" w:rsidTr="00853BC3">
        <w:trPr>
          <w:trHeight w:val="237"/>
        </w:trPr>
        <w:tc>
          <w:tcPr>
            <w:tcW w:w="9635" w:type="dxa"/>
            <w:shd w:val="clear" w:color="auto" w:fill="auto"/>
          </w:tcPr>
          <w:p w14:paraId="46543D1D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 xml:space="preserve">Monitors/ job lists / roles and responsibilities </w:t>
            </w:r>
          </w:p>
        </w:tc>
        <w:tc>
          <w:tcPr>
            <w:tcW w:w="390" w:type="dxa"/>
            <w:shd w:val="clear" w:color="auto" w:fill="auto"/>
          </w:tcPr>
          <w:p w14:paraId="28B94DD0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5FB34248" w14:textId="77777777" w:rsidTr="00853BC3">
        <w:trPr>
          <w:trHeight w:val="196"/>
        </w:trPr>
        <w:tc>
          <w:tcPr>
            <w:tcW w:w="9635" w:type="dxa"/>
            <w:shd w:val="clear" w:color="auto" w:fill="auto"/>
          </w:tcPr>
          <w:p w14:paraId="3CAA4D0A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>Permissions lists (supplied and updated by the office) in a folder on the back of internal door.</w:t>
            </w:r>
          </w:p>
        </w:tc>
        <w:tc>
          <w:tcPr>
            <w:tcW w:w="390" w:type="dxa"/>
            <w:shd w:val="clear" w:color="auto" w:fill="auto"/>
          </w:tcPr>
          <w:p w14:paraId="6C5A4FC6" w14:textId="77777777" w:rsidR="003A0572" w:rsidRPr="00633C06" w:rsidRDefault="003A0572" w:rsidP="00A94D15">
            <w:pPr>
              <w:shd w:val="clear" w:color="auto" w:fill="FFFFFF" w:themeFill="background1"/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3ECEDD21" w14:textId="77777777" w:rsidTr="00853BC3">
        <w:trPr>
          <w:trHeight w:val="237"/>
        </w:trPr>
        <w:tc>
          <w:tcPr>
            <w:tcW w:w="9635" w:type="dxa"/>
            <w:shd w:val="clear" w:color="auto" w:fill="auto"/>
          </w:tcPr>
          <w:p w14:paraId="7B02BEF6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>Fire register accessible to all</w:t>
            </w:r>
          </w:p>
        </w:tc>
        <w:tc>
          <w:tcPr>
            <w:tcW w:w="390" w:type="dxa"/>
            <w:shd w:val="clear" w:color="auto" w:fill="auto"/>
          </w:tcPr>
          <w:p w14:paraId="3364D868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437D1D52" w14:textId="77777777" w:rsidTr="00853BC3">
        <w:trPr>
          <w:trHeight w:val="246"/>
        </w:trPr>
        <w:tc>
          <w:tcPr>
            <w:tcW w:w="9635" w:type="dxa"/>
            <w:shd w:val="clear" w:color="auto" w:fill="auto"/>
          </w:tcPr>
          <w:p w14:paraId="2106228B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 xml:space="preserve">All teacher organisation, policy, timetables etc. are available inside cupboards or doors etc. </w:t>
            </w:r>
          </w:p>
        </w:tc>
        <w:tc>
          <w:tcPr>
            <w:tcW w:w="390" w:type="dxa"/>
            <w:shd w:val="clear" w:color="auto" w:fill="auto"/>
          </w:tcPr>
          <w:p w14:paraId="0367E306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247AC127" w14:textId="77777777" w:rsidTr="00853BC3">
        <w:trPr>
          <w:trHeight w:val="237"/>
        </w:trPr>
        <w:tc>
          <w:tcPr>
            <w:tcW w:w="9635" w:type="dxa"/>
            <w:shd w:val="clear" w:color="auto" w:fill="auto"/>
          </w:tcPr>
          <w:p w14:paraId="31DA98D9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 xml:space="preserve">Safe space/ calming area </w:t>
            </w:r>
          </w:p>
        </w:tc>
        <w:tc>
          <w:tcPr>
            <w:tcW w:w="390" w:type="dxa"/>
            <w:shd w:val="clear" w:color="auto" w:fill="auto"/>
          </w:tcPr>
          <w:p w14:paraId="2A26904E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288D02C2" w14:textId="77777777" w:rsidTr="00853BC3">
        <w:trPr>
          <w:trHeight w:val="237"/>
        </w:trPr>
        <w:tc>
          <w:tcPr>
            <w:tcW w:w="9635" w:type="dxa"/>
            <w:shd w:val="clear" w:color="auto" w:fill="auto"/>
          </w:tcPr>
          <w:p w14:paraId="1450AD38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>Interactive whiteboard using background colours (hues)</w:t>
            </w:r>
          </w:p>
        </w:tc>
        <w:tc>
          <w:tcPr>
            <w:tcW w:w="390" w:type="dxa"/>
            <w:shd w:val="clear" w:color="auto" w:fill="auto"/>
          </w:tcPr>
          <w:p w14:paraId="7611EBB9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09F206D6" w14:textId="77777777" w:rsidTr="00853BC3">
        <w:trPr>
          <w:trHeight w:val="246"/>
        </w:trPr>
        <w:tc>
          <w:tcPr>
            <w:tcW w:w="9635" w:type="dxa"/>
            <w:shd w:val="clear" w:color="auto" w:fill="auto"/>
          </w:tcPr>
          <w:p w14:paraId="44AF8B57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 xml:space="preserve">SEN Children have appropriate areas/resources identified </w:t>
            </w:r>
          </w:p>
        </w:tc>
        <w:tc>
          <w:tcPr>
            <w:tcW w:w="390" w:type="dxa"/>
            <w:shd w:val="clear" w:color="auto" w:fill="auto"/>
          </w:tcPr>
          <w:p w14:paraId="1D8171A8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2D27BFC" w14:textId="77777777" w:rsidR="00853BC3" w:rsidRPr="00633C06" w:rsidRDefault="00853BC3" w:rsidP="003A0572">
      <w:pPr>
        <w:shd w:val="clear" w:color="auto" w:fill="FFFFFF" w:themeFill="background1"/>
        <w:spacing w:after="0"/>
        <w:rPr>
          <w:rFonts w:cstheme="minorHAnsi"/>
          <w:sz w:val="20"/>
          <w:szCs w:val="20"/>
        </w:rPr>
      </w:pPr>
    </w:p>
    <w:p w14:paraId="24FCFA30" w14:textId="5E306D00" w:rsidR="003A0572" w:rsidRPr="00633C06" w:rsidRDefault="003A0572" w:rsidP="003A0572">
      <w:pPr>
        <w:shd w:val="clear" w:color="auto" w:fill="FFFFFF" w:themeFill="background1"/>
        <w:spacing w:after="0"/>
        <w:rPr>
          <w:rFonts w:cstheme="minorHAnsi"/>
          <w:sz w:val="20"/>
          <w:szCs w:val="20"/>
        </w:rPr>
      </w:pPr>
      <w:r w:rsidRPr="00633C06">
        <w:rPr>
          <w:rFonts w:cstheme="minorHAnsi"/>
          <w:sz w:val="20"/>
          <w:szCs w:val="20"/>
        </w:rPr>
        <w:lastRenderedPageBreak/>
        <w:t xml:space="preserve">We do not use sticky back plastic or laminate displays as this creates glare and makes it difficult to read. </w:t>
      </w:r>
    </w:p>
    <w:p w14:paraId="1816D0FE" w14:textId="77777777" w:rsidR="003A0572" w:rsidRPr="00633C06" w:rsidRDefault="003A0572" w:rsidP="003A0572">
      <w:pPr>
        <w:shd w:val="clear" w:color="auto" w:fill="FFFFFF" w:themeFill="background1"/>
        <w:spacing w:after="0"/>
        <w:rPr>
          <w:rFonts w:cstheme="minorHAnsi"/>
          <w:sz w:val="20"/>
          <w:szCs w:val="20"/>
        </w:rPr>
      </w:pPr>
      <w:r w:rsidRPr="00633C06">
        <w:rPr>
          <w:rFonts w:cstheme="minorHAnsi"/>
          <w:sz w:val="20"/>
          <w:szCs w:val="20"/>
        </w:rPr>
        <w:t xml:space="preserve">We limit the use of laminated materials to resources which are to be used over and over again.  </w:t>
      </w:r>
    </w:p>
    <w:p w14:paraId="3E5C53AD" w14:textId="77777777" w:rsidR="003A0572" w:rsidRPr="00633C06" w:rsidRDefault="003A0572" w:rsidP="003A0572">
      <w:pPr>
        <w:shd w:val="clear" w:color="auto" w:fill="FFFFFF" w:themeFill="background1"/>
        <w:spacing w:after="0"/>
        <w:rPr>
          <w:rFonts w:cstheme="minorHAnsi"/>
          <w:sz w:val="20"/>
          <w:szCs w:val="20"/>
        </w:rPr>
      </w:pPr>
      <w:r w:rsidRPr="00633C06">
        <w:rPr>
          <w:rFonts w:cstheme="minorHAnsi"/>
          <w:sz w:val="20"/>
          <w:szCs w:val="20"/>
        </w:rPr>
        <w:t>We do not stick anything onto painted surfaces.</w:t>
      </w:r>
    </w:p>
    <w:p w14:paraId="7702DE8C" w14:textId="77777777" w:rsidR="003A0572" w:rsidRPr="00633C06" w:rsidRDefault="003A0572" w:rsidP="003A0572">
      <w:pPr>
        <w:shd w:val="clear" w:color="auto" w:fill="FFFFFF" w:themeFill="background1"/>
        <w:spacing w:after="0"/>
        <w:rPr>
          <w:rFonts w:cstheme="minorHAnsi"/>
          <w:sz w:val="20"/>
          <w:szCs w:val="20"/>
        </w:rPr>
      </w:pPr>
      <w:r w:rsidRPr="00633C06">
        <w:rPr>
          <w:rFonts w:cstheme="minorHAnsi"/>
          <w:sz w:val="20"/>
          <w:szCs w:val="20"/>
        </w:rPr>
        <w:t xml:space="preserve">We carefully consider the use of colour to reduce over stimulation.  </w:t>
      </w:r>
    </w:p>
    <w:p w14:paraId="4420A4BC" w14:textId="77777777" w:rsidR="003A0572" w:rsidRPr="00633C06" w:rsidRDefault="003A0572" w:rsidP="003A0572">
      <w:pPr>
        <w:shd w:val="clear" w:color="auto" w:fill="FFFFFF" w:themeFill="background1"/>
        <w:spacing w:after="0"/>
        <w:rPr>
          <w:rFonts w:cstheme="minorHAnsi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417"/>
        <w:gridCol w:w="1560"/>
      </w:tblGrid>
      <w:tr w:rsidR="003A0572" w:rsidRPr="00633C06" w14:paraId="4E8E75D7" w14:textId="77777777" w:rsidTr="003A0572">
        <w:tc>
          <w:tcPr>
            <w:tcW w:w="6516" w:type="dxa"/>
            <w:shd w:val="clear" w:color="auto" w:fill="auto"/>
          </w:tcPr>
          <w:p w14:paraId="335C8E26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>Actions/support required</w:t>
            </w:r>
          </w:p>
        </w:tc>
        <w:tc>
          <w:tcPr>
            <w:tcW w:w="1417" w:type="dxa"/>
            <w:shd w:val="clear" w:color="auto" w:fill="auto"/>
          </w:tcPr>
          <w:p w14:paraId="00C61715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>Completion date</w:t>
            </w:r>
          </w:p>
        </w:tc>
        <w:tc>
          <w:tcPr>
            <w:tcW w:w="1560" w:type="dxa"/>
            <w:shd w:val="clear" w:color="auto" w:fill="auto"/>
          </w:tcPr>
          <w:p w14:paraId="4A703AD9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3C06">
              <w:rPr>
                <w:rFonts w:cstheme="minorHAnsi"/>
                <w:sz w:val="20"/>
                <w:szCs w:val="20"/>
              </w:rPr>
              <w:t>Monitored by</w:t>
            </w:r>
          </w:p>
        </w:tc>
      </w:tr>
      <w:tr w:rsidR="003A0572" w:rsidRPr="00633C06" w14:paraId="5F697A9A" w14:textId="77777777" w:rsidTr="003A0572">
        <w:tc>
          <w:tcPr>
            <w:tcW w:w="6516" w:type="dxa"/>
            <w:shd w:val="clear" w:color="auto" w:fill="auto"/>
          </w:tcPr>
          <w:p w14:paraId="4A4BAAB2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3E05697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066B638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71E7E9C0" w14:textId="77777777" w:rsidTr="003A0572">
        <w:tc>
          <w:tcPr>
            <w:tcW w:w="6516" w:type="dxa"/>
            <w:shd w:val="clear" w:color="auto" w:fill="auto"/>
          </w:tcPr>
          <w:p w14:paraId="6C91543D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E599063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D04F2EA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7306251A" w14:textId="77777777" w:rsidTr="003A0572">
        <w:tc>
          <w:tcPr>
            <w:tcW w:w="6516" w:type="dxa"/>
            <w:shd w:val="clear" w:color="auto" w:fill="auto"/>
          </w:tcPr>
          <w:p w14:paraId="68FF5692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6A90791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D940810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1152447F" w14:textId="77777777" w:rsidTr="003A0572">
        <w:tc>
          <w:tcPr>
            <w:tcW w:w="6516" w:type="dxa"/>
            <w:shd w:val="clear" w:color="auto" w:fill="auto"/>
          </w:tcPr>
          <w:p w14:paraId="4DCA47BD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42EE9B6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6C8D2F7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3F636787" w14:textId="77777777" w:rsidTr="003A0572">
        <w:tc>
          <w:tcPr>
            <w:tcW w:w="6516" w:type="dxa"/>
            <w:shd w:val="clear" w:color="auto" w:fill="auto"/>
          </w:tcPr>
          <w:p w14:paraId="1C1A6BDE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CA8F22C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85F699C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1AFD0222" w14:textId="77777777" w:rsidTr="003A0572">
        <w:tc>
          <w:tcPr>
            <w:tcW w:w="6516" w:type="dxa"/>
            <w:shd w:val="clear" w:color="auto" w:fill="auto"/>
          </w:tcPr>
          <w:p w14:paraId="6387886C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1898407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39AF6DA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0572" w:rsidRPr="00633C06" w14:paraId="6B1DCA53" w14:textId="77777777" w:rsidTr="003A0572">
        <w:tc>
          <w:tcPr>
            <w:tcW w:w="6516" w:type="dxa"/>
            <w:shd w:val="clear" w:color="auto" w:fill="auto"/>
          </w:tcPr>
          <w:p w14:paraId="77478C6B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EE2DC4F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02A8ADB" w14:textId="77777777" w:rsidR="003A0572" w:rsidRPr="00633C06" w:rsidRDefault="003A0572" w:rsidP="00A94D15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0E7B907" w14:textId="77777777" w:rsidR="003A0572" w:rsidRPr="00633C06" w:rsidRDefault="003A0572" w:rsidP="003A0572">
      <w:pPr>
        <w:shd w:val="clear" w:color="auto" w:fill="FFFFFF" w:themeFill="background1"/>
        <w:rPr>
          <w:rFonts w:cstheme="minorHAnsi"/>
          <w:sz w:val="20"/>
          <w:szCs w:val="20"/>
        </w:rPr>
      </w:pPr>
    </w:p>
    <w:p w14:paraId="04B22A85" w14:textId="77777777" w:rsidR="003A0572" w:rsidRPr="00633C06" w:rsidRDefault="003A0572" w:rsidP="003A0572">
      <w:pPr>
        <w:shd w:val="clear" w:color="auto" w:fill="FFFFFF" w:themeFill="background1"/>
        <w:rPr>
          <w:rFonts w:cstheme="minorHAnsi"/>
          <w:sz w:val="20"/>
          <w:szCs w:val="20"/>
        </w:rPr>
      </w:pPr>
    </w:p>
    <w:p w14:paraId="0FCA6AF5" w14:textId="77777777" w:rsidR="004C2BCC" w:rsidRPr="00633C06" w:rsidRDefault="004C2BCC" w:rsidP="00045C9C">
      <w:pPr>
        <w:ind w:left="360"/>
        <w:rPr>
          <w:rFonts w:cstheme="minorHAnsi"/>
        </w:rPr>
      </w:pPr>
    </w:p>
    <w:sectPr w:rsidR="004C2BCC" w:rsidRPr="00633C06" w:rsidSect="00E320CE">
      <w:pgSz w:w="11906" w:h="16838"/>
      <w:pgMar w:top="1440" w:right="1440" w:bottom="1440" w:left="1440" w:header="708" w:footer="708" w:gutter="0"/>
      <w:pgBorders w:display="firstPage"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3203"/>
    <w:multiLevelType w:val="hybridMultilevel"/>
    <w:tmpl w:val="BA560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5501"/>
    <w:multiLevelType w:val="hybridMultilevel"/>
    <w:tmpl w:val="7C2C1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34A5"/>
    <w:multiLevelType w:val="hybridMultilevel"/>
    <w:tmpl w:val="9D7E5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76DF4"/>
    <w:multiLevelType w:val="hybridMultilevel"/>
    <w:tmpl w:val="29CCD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143E0"/>
    <w:multiLevelType w:val="hybridMultilevel"/>
    <w:tmpl w:val="D8747950"/>
    <w:lvl w:ilvl="0" w:tplc="A4DE4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7033D"/>
    <w:multiLevelType w:val="hybridMultilevel"/>
    <w:tmpl w:val="C00C0ECE"/>
    <w:lvl w:ilvl="0" w:tplc="A4DE49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7C4A45"/>
    <w:multiLevelType w:val="hybridMultilevel"/>
    <w:tmpl w:val="21B20D2A"/>
    <w:lvl w:ilvl="0" w:tplc="1820EBC2">
      <w:numFmt w:val="bullet"/>
      <w:lvlText w:val=""/>
      <w:lvlJc w:val="left"/>
      <w:pPr>
        <w:ind w:left="768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41B164D4"/>
    <w:multiLevelType w:val="hybridMultilevel"/>
    <w:tmpl w:val="31F8452C"/>
    <w:lvl w:ilvl="0" w:tplc="A4DE4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6DEB476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E7C93"/>
    <w:multiLevelType w:val="hybridMultilevel"/>
    <w:tmpl w:val="EBCC7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8397D"/>
    <w:multiLevelType w:val="hybridMultilevel"/>
    <w:tmpl w:val="77D0EC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3D257C"/>
    <w:multiLevelType w:val="hybridMultilevel"/>
    <w:tmpl w:val="91166B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9994600">
    <w:abstractNumId w:val="4"/>
  </w:num>
  <w:num w:numId="2" w16cid:durableId="754665445">
    <w:abstractNumId w:val="7"/>
  </w:num>
  <w:num w:numId="3" w16cid:durableId="1988779137">
    <w:abstractNumId w:val="5"/>
  </w:num>
  <w:num w:numId="4" w16cid:durableId="638733139">
    <w:abstractNumId w:val="2"/>
  </w:num>
  <w:num w:numId="5" w16cid:durableId="5788167">
    <w:abstractNumId w:val="3"/>
  </w:num>
  <w:num w:numId="6" w16cid:durableId="766972526">
    <w:abstractNumId w:val="9"/>
  </w:num>
  <w:num w:numId="7" w16cid:durableId="1160536511">
    <w:abstractNumId w:val="10"/>
  </w:num>
  <w:num w:numId="8" w16cid:durableId="813065143">
    <w:abstractNumId w:val="6"/>
  </w:num>
  <w:num w:numId="9" w16cid:durableId="637422936">
    <w:abstractNumId w:val="8"/>
  </w:num>
  <w:num w:numId="10" w16cid:durableId="243299762">
    <w:abstractNumId w:val="0"/>
  </w:num>
  <w:num w:numId="11" w16cid:durableId="712579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A3"/>
    <w:rsid w:val="00045C9C"/>
    <w:rsid w:val="000561B4"/>
    <w:rsid w:val="001426A3"/>
    <w:rsid w:val="00196D4E"/>
    <w:rsid w:val="001F6D77"/>
    <w:rsid w:val="002A3779"/>
    <w:rsid w:val="003758B7"/>
    <w:rsid w:val="003A0572"/>
    <w:rsid w:val="004C2BCC"/>
    <w:rsid w:val="004E19BC"/>
    <w:rsid w:val="00505FEA"/>
    <w:rsid w:val="00527C0F"/>
    <w:rsid w:val="00582365"/>
    <w:rsid w:val="0060755D"/>
    <w:rsid w:val="00633C06"/>
    <w:rsid w:val="006C1DA8"/>
    <w:rsid w:val="00824A1B"/>
    <w:rsid w:val="008506A3"/>
    <w:rsid w:val="00853BC3"/>
    <w:rsid w:val="0086540F"/>
    <w:rsid w:val="009924DC"/>
    <w:rsid w:val="009E26CD"/>
    <w:rsid w:val="00B2405E"/>
    <w:rsid w:val="00B47E2D"/>
    <w:rsid w:val="00C17044"/>
    <w:rsid w:val="00C62A19"/>
    <w:rsid w:val="00DA7942"/>
    <w:rsid w:val="00DD193E"/>
    <w:rsid w:val="00E320CE"/>
    <w:rsid w:val="00E73631"/>
    <w:rsid w:val="00EA7657"/>
    <w:rsid w:val="00ED4B7F"/>
    <w:rsid w:val="00F54B39"/>
    <w:rsid w:val="0D38DBF5"/>
    <w:rsid w:val="160536FA"/>
    <w:rsid w:val="32FA06E5"/>
    <w:rsid w:val="33D13DDF"/>
    <w:rsid w:val="4627EDAC"/>
    <w:rsid w:val="4B313DC3"/>
    <w:rsid w:val="504876E5"/>
    <w:rsid w:val="5073CDA7"/>
    <w:rsid w:val="6814A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2438C"/>
  <w15:chartTrackingRefBased/>
  <w15:docId w15:val="{AE13686A-82D4-4AAF-94A7-07794B56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6A3"/>
    <w:pPr>
      <w:ind w:left="720"/>
      <w:contextualSpacing/>
    </w:pPr>
  </w:style>
  <w:style w:type="paragraph" w:customStyle="1" w:styleId="3Policytitle">
    <w:name w:val="3 Policy title"/>
    <w:basedOn w:val="Normal"/>
    <w:qFormat/>
    <w:rsid w:val="001426A3"/>
    <w:pPr>
      <w:spacing w:after="120" w:line="240" w:lineRule="auto"/>
    </w:pPr>
    <w:rPr>
      <w:rFonts w:ascii="Arial" w:eastAsia="MS Mincho" w:hAnsi="Arial" w:cs="Times New Roman"/>
      <w:b/>
      <w:sz w:val="7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3512bf-a0e8-4f82-b114-31cec3fb0e4b">
      <Terms xmlns="http://schemas.microsoft.com/office/infopath/2007/PartnerControls"/>
    </lcf76f155ced4ddcb4097134ff3c332f>
    <TaxCatchAll xmlns="e90b1330-1cc1-4bea-855e-1f4d978af4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7D2639FC7A1478743FBB7FF0A0F8A" ma:contentTypeVersion="13" ma:contentTypeDescription="Create a new document." ma:contentTypeScope="" ma:versionID="56d23fa0380e2b8292ae05522407d3d5">
  <xsd:schema xmlns:xsd="http://www.w3.org/2001/XMLSchema" xmlns:xs="http://www.w3.org/2001/XMLSchema" xmlns:p="http://schemas.microsoft.com/office/2006/metadata/properties" xmlns:ns2="693512bf-a0e8-4f82-b114-31cec3fb0e4b" xmlns:ns3="e90b1330-1cc1-4bea-855e-1f4d978af4b6" targetNamespace="http://schemas.microsoft.com/office/2006/metadata/properties" ma:root="true" ma:fieldsID="de531532911d0792ee49294bff202e65" ns2:_="" ns3:_="">
    <xsd:import namespace="693512bf-a0e8-4f82-b114-31cec3fb0e4b"/>
    <xsd:import namespace="e90b1330-1cc1-4bea-855e-1f4d978af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512bf-a0e8-4f82-b114-31cec3fb0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90915dd-aca5-4136-8164-dfe215d83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b1330-1cc1-4bea-855e-1f4d978af4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68df99-7d46-4f83-b1f3-33fc1423509d}" ma:internalName="TaxCatchAll" ma:showField="CatchAllData" ma:web="e90b1330-1cc1-4bea-855e-1f4d978af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78FAB4-426C-4946-9446-EA02DE80EEBD}">
  <ds:schemaRefs>
    <ds:schemaRef ds:uri="http://schemas.microsoft.com/office/2006/metadata/properties"/>
    <ds:schemaRef ds:uri="http://schemas.microsoft.com/office/infopath/2007/PartnerControls"/>
    <ds:schemaRef ds:uri="693512bf-a0e8-4f82-b114-31cec3fb0e4b"/>
    <ds:schemaRef ds:uri="e90b1330-1cc1-4bea-855e-1f4d978af4b6"/>
  </ds:schemaRefs>
</ds:datastoreItem>
</file>

<file path=customXml/itemProps2.xml><?xml version="1.0" encoding="utf-8"?>
<ds:datastoreItem xmlns:ds="http://schemas.openxmlformats.org/officeDocument/2006/customXml" ds:itemID="{061AD7B0-71E6-4B64-BF3D-0256F5DA1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512bf-a0e8-4f82-b114-31cec3fb0e4b"/>
    <ds:schemaRef ds:uri="e90b1330-1cc1-4bea-855e-1f4d978af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306EB7-F6F9-4A15-8C26-F3E0F43918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1525</Words>
  <Characters>8693</Characters>
  <Application>Microsoft Office Word</Application>
  <DocSecurity>0</DocSecurity>
  <Lines>72</Lines>
  <Paragraphs>20</Paragraphs>
  <ScaleCrop>false</ScaleCrop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Simmonds</dc:creator>
  <cp:keywords/>
  <dc:description/>
  <cp:lastModifiedBy>Headteacher at St Marys</cp:lastModifiedBy>
  <cp:revision>21</cp:revision>
  <dcterms:created xsi:type="dcterms:W3CDTF">2024-06-06T15:06:00Z</dcterms:created>
  <dcterms:modified xsi:type="dcterms:W3CDTF">2024-08-02T13:36:00Z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0x010100BCE04EA8AB66CD4C86C1BCA86E7B2D8D</vt:lpwstr>
  </property>
  <property fmtid="{D5CDD505-2E9C-101B-9397-08002B2CF9AE}" pid="3" name="MediaServiceImageTags">
    <vt:lpwstr/>
  </property>
</Properties>
</file>