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7FC8" w14:textId="77777777" w:rsidR="0017380A" w:rsidRDefault="00232F0E">
      <w:pPr>
        <w:pStyle w:val="Title"/>
      </w:pPr>
      <w:r>
        <w:t>Password Guidance</w:t>
      </w:r>
    </w:p>
    <w:p w14:paraId="1C6FF63F" w14:textId="77777777" w:rsidR="0017380A" w:rsidRDefault="00232F0E">
      <w:pPr>
        <w:pStyle w:val="Heading2"/>
      </w:pPr>
      <w:r>
        <w:t>For Staff, Governors and Authorised Users</w:t>
      </w:r>
    </w:p>
    <w:p w14:paraId="0E469985" w14:textId="2C80D6ED" w:rsidR="0017380A" w:rsidRDefault="00232F0E">
      <w:r>
        <w:t>Version:</w:t>
      </w:r>
      <w:r>
        <w:tab/>
        <w:t>2.</w:t>
      </w:r>
      <w:r w:rsidR="00AF0A67">
        <w:t>3</w:t>
      </w:r>
      <w:r>
        <w:t xml:space="preserve">   |   Date: May 2026</w:t>
      </w:r>
    </w:p>
    <w:p w14:paraId="457C337F" w14:textId="77777777" w:rsidR="0017380A" w:rsidRDefault="0017380A"/>
    <w:p w14:paraId="48D0611C" w14:textId="77777777" w:rsidR="0017380A" w:rsidRDefault="00232F0E">
      <w:pPr>
        <w:pStyle w:val="Heading1"/>
      </w:pPr>
      <w:r>
        <w:t>Purpose and scope</w:t>
      </w:r>
    </w:p>
    <w:p w14:paraId="7D2A3E11" w14:textId="77777777" w:rsidR="0017380A" w:rsidRDefault="00232F0E">
      <w:r>
        <w:t>Strong password practices are one of the most effective defences against unauthorised access to school systems and personal data. This guidance sets out the password standards that all staff, governors, volunteers and other authorised users of school/academy systems must follow.</w:t>
      </w:r>
    </w:p>
    <w:p w14:paraId="589C1CA4" w14:textId="77777777" w:rsidR="0017380A" w:rsidRDefault="0017380A"/>
    <w:p w14:paraId="7803B330" w14:textId="77777777" w:rsidR="0017380A" w:rsidRDefault="00232F0E">
      <w:r>
        <w:t>These standards are aligned with current guidance from the National Cyber Security Centre (NCSC), Cyber Essentials certification requirements, Department for Education (DfE) digital and technology standards, and the legal obligations placed on schools under the UK General Data Protection Regulation (UK GDPR), the Data Protection Act 2018, and the Data (Use and Access) Act 2025 (DUAA 2025).</w:t>
      </w:r>
    </w:p>
    <w:p w14:paraId="40FE430E" w14:textId="77777777" w:rsidR="0017380A" w:rsidRDefault="0017380A"/>
    <w:p w14:paraId="755F4B6C" w14:textId="77777777" w:rsidR="0017380A" w:rsidRDefault="00232F0E">
      <w:r w:rsidRPr="00F536D2">
        <w:t>A data breach resulting from weak or compromised passwords could expose personal data relating to pupils, parents, staff and governors, and could result in regulatory action by the Information Commissioner's Office (ICO), reputational damage, and harm to the individuals affected. Following this guidance is not optional.</w:t>
      </w:r>
    </w:p>
    <w:p w14:paraId="60D0CDB7" w14:textId="77777777" w:rsidR="00AF0A67" w:rsidRDefault="00AF0A67"/>
    <w:p w14:paraId="63DD582E" w14:textId="77777777" w:rsidR="0017380A" w:rsidRDefault="00232F0E">
      <w:pPr>
        <w:pStyle w:val="Heading1"/>
      </w:pPr>
      <w:r>
        <w:t>Legal and standards framework</w:t>
      </w:r>
    </w:p>
    <w:p w14:paraId="3D8CD6EB" w14:textId="77777777" w:rsidR="0017380A" w:rsidRDefault="00232F0E">
      <w:r>
        <w:t>The table below summarises the key frameworks that underpin this guidance.</w:t>
      </w:r>
    </w:p>
    <w:p w14:paraId="5F1DD906" w14:textId="77777777" w:rsidR="0017380A" w:rsidRDefault="0017380A"/>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3005"/>
        <w:gridCol w:w="3006"/>
        <w:gridCol w:w="3005"/>
      </w:tblGrid>
      <w:tr w:rsidR="0017380A" w14:paraId="3C17691F" w14:textId="77777777">
        <w:tc>
          <w:tcPr>
            <w:tcW w:w="3009" w:type="dxa"/>
            <w:shd w:val="clear" w:color="auto" w:fill="034750"/>
          </w:tcPr>
          <w:p w14:paraId="171BAB5A" w14:textId="77777777" w:rsidR="0017380A" w:rsidRDefault="00232F0E">
            <w:r>
              <w:rPr>
                <w:b/>
                <w:color w:val="FFFFFF"/>
              </w:rPr>
              <w:t>Framework / Standard</w:t>
            </w:r>
          </w:p>
        </w:tc>
        <w:tc>
          <w:tcPr>
            <w:tcW w:w="3009" w:type="dxa"/>
            <w:shd w:val="clear" w:color="auto" w:fill="034750"/>
          </w:tcPr>
          <w:p w14:paraId="1B894BF4" w14:textId="77777777" w:rsidR="0017380A" w:rsidRDefault="00232F0E">
            <w:r>
              <w:rPr>
                <w:b/>
                <w:color w:val="FFFFFF"/>
              </w:rPr>
              <w:t>Requirement</w:t>
            </w:r>
          </w:p>
        </w:tc>
        <w:tc>
          <w:tcPr>
            <w:tcW w:w="3009" w:type="dxa"/>
            <w:shd w:val="clear" w:color="auto" w:fill="034750"/>
          </w:tcPr>
          <w:p w14:paraId="7D338237" w14:textId="77777777" w:rsidR="0017380A" w:rsidRDefault="00232F0E">
            <w:r>
              <w:rPr>
                <w:b/>
                <w:color w:val="FFFFFF"/>
              </w:rPr>
              <w:t>Relevance to passwords</w:t>
            </w:r>
          </w:p>
        </w:tc>
      </w:tr>
      <w:tr w:rsidR="0017380A" w14:paraId="7887DD4E" w14:textId="77777777">
        <w:tc>
          <w:tcPr>
            <w:tcW w:w="3009" w:type="dxa"/>
          </w:tcPr>
          <w:p w14:paraId="6928AEE3" w14:textId="77777777" w:rsidR="0017380A" w:rsidRDefault="00232F0E">
            <w:r>
              <w:t>UK GDPR / Data Protection Act 2018</w:t>
            </w:r>
          </w:p>
        </w:tc>
        <w:tc>
          <w:tcPr>
            <w:tcW w:w="3009" w:type="dxa"/>
          </w:tcPr>
          <w:p w14:paraId="58CA387E" w14:textId="77777777" w:rsidR="0017380A" w:rsidRDefault="00232F0E">
            <w:r>
              <w:t>Article 32 UK GDPR: appropriate technical and organisational security measures</w:t>
            </w:r>
          </w:p>
        </w:tc>
        <w:tc>
          <w:tcPr>
            <w:tcW w:w="3009" w:type="dxa"/>
          </w:tcPr>
          <w:p w14:paraId="60E6278B" w14:textId="77777777" w:rsidR="0017380A" w:rsidRDefault="00232F0E">
            <w:r>
              <w:t>Schools must take reasonable steps to protect personal data, including securing the systems that hold it</w:t>
            </w:r>
          </w:p>
        </w:tc>
      </w:tr>
      <w:tr w:rsidR="0017380A" w14:paraId="63015881" w14:textId="77777777">
        <w:tc>
          <w:tcPr>
            <w:tcW w:w="3009" w:type="dxa"/>
          </w:tcPr>
          <w:p w14:paraId="0F41E310" w14:textId="77777777" w:rsidR="0017380A" w:rsidRDefault="00232F0E">
            <w:r>
              <w:t>Data (Use and Access) Act 2025</w:t>
            </w:r>
          </w:p>
        </w:tc>
        <w:tc>
          <w:tcPr>
            <w:tcW w:w="3009" w:type="dxa"/>
          </w:tcPr>
          <w:p w14:paraId="6DB09BAD" w14:textId="77777777" w:rsidR="0017380A" w:rsidRDefault="00232F0E">
            <w:r>
              <w:t>Continues Article 32 obligations; strengthens safeguarding data sharing and complaints requirements</w:t>
            </w:r>
          </w:p>
        </w:tc>
        <w:tc>
          <w:tcPr>
            <w:tcW w:w="3009" w:type="dxa"/>
          </w:tcPr>
          <w:p w14:paraId="2B5124E6" w14:textId="77777777" w:rsidR="0017380A" w:rsidRDefault="00232F0E">
            <w:r>
              <w:t>Password security is part of the technical measures required to demonstrate compliance</w:t>
            </w:r>
          </w:p>
        </w:tc>
      </w:tr>
      <w:tr w:rsidR="0017380A" w14:paraId="675305AF" w14:textId="77777777">
        <w:tc>
          <w:tcPr>
            <w:tcW w:w="3009" w:type="dxa"/>
          </w:tcPr>
          <w:p w14:paraId="45AD3B9B" w14:textId="77777777" w:rsidR="0017380A" w:rsidRDefault="00232F0E">
            <w:r>
              <w:t>NCSC Cyber Security Guidance</w:t>
            </w:r>
          </w:p>
        </w:tc>
        <w:tc>
          <w:tcPr>
            <w:tcW w:w="3009" w:type="dxa"/>
          </w:tcPr>
          <w:p w14:paraId="21D494FC" w14:textId="77777777" w:rsidR="0017380A" w:rsidRDefault="00232F0E">
            <w:r>
              <w:t>Use three random words or 12+ characters; enable MFA; use a password manager; avoid predictable patterns</w:t>
            </w:r>
          </w:p>
        </w:tc>
        <w:tc>
          <w:tcPr>
            <w:tcW w:w="3009" w:type="dxa"/>
          </w:tcPr>
          <w:p w14:paraId="73643BB2" w14:textId="77777777" w:rsidR="0017380A" w:rsidRDefault="00232F0E">
            <w:r>
              <w:t>Sets the current UK government standard for password security</w:t>
            </w:r>
          </w:p>
        </w:tc>
      </w:tr>
      <w:tr w:rsidR="0017380A" w14:paraId="7F7D6BBC" w14:textId="77777777">
        <w:tc>
          <w:tcPr>
            <w:tcW w:w="3009" w:type="dxa"/>
          </w:tcPr>
          <w:p w14:paraId="770E0BAC" w14:textId="77777777" w:rsidR="0017380A" w:rsidRDefault="00232F0E">
            <w:r>
              <w:t>Cyber Essentials (current version)</w:t>
            </w:r>
          </w:p>
        </w:tc>
        <w:tc>
          <w:tcPr>
            <w:tcW w:w="3009" w:type="dxa"/>
          </w:tcPr>
          <w:p w14:paraId="70E2C469" w14:textId="77777777" w:rsidR="0017380A" w:rsidRDefault="00232F0E">
            <w:r>
              <w:t>Minimum 8 characters with MFA, or 12 characters without MFA for user accounts; privileged accounts require MFA</w:t>
            </w:r>
          </w:p>
        </w:tc>
        <w:tc>
          <w:tcPr>
            <w:tcW w:w="3009" w:type="dxa"/>
          </w:tcPr>
          <w:p w14:paraId="4695E4F5" w14:textId="77777777" w:rsidR="0017380A" w:rsidRDefault="00232F0E">
            <w:r>
              <w:t>Schools seeking Cyber Essentials certification must meet these minimum standards</w:t>
            </w:r>
          </w:p>
        </w:tc>
      </w:tr>
      <w:tr w:rsidR="0017380A" w14:paraId="2EA0C4C6" w14:textId="77777777">
        <w:tc>
          <w:tcPr>
            <w:tcW w:w="3009" w:type="dxa"/>
          </w:tcPr>
          <w:p w14:paraId="099AF83F" w14:textId="77777777" w:rsidR="0017380A" w:rsidRDefault="00232F0E">
            <w:r>
              <w:t>DfE Digital and Technology Standards (2023)</w:t>
            </w:r>
          </w:p>
        </w:tc>
        <w:tc>
          <w:tcPr>
            <w:tcW w:w="3009" w:type="dxa"/>
          </w:tcPr>
          <w:p w14:paraId="19324090" w14:textId="77777777" w:rsidR="0017380A" w:rsidRDefault="00232F0E">
            <w:r>
              <w:t xml:space="preserve">Schools should follow NCSC guidance for cyber security; </w:t>
            </w:r>
            <w:r>
              <w:lastRenderedPageBreak/>
              <w:t>protect access to systems holding pupil and staff data</w:t>
            </w:r>
          </w:p>
        </w:tc>
        <w:tc>
          <w:tcPr>
            <w:tcW w:w="3009" w:type="dxa"/>
          </w:tcPr>
          <w:p w14:paraId="37E38637" w14:textId="77777777" w:rsidR="0017380A" w:rsidRDefault="00232F0E">
            <w:r>
              <w:lastRenderedPageBreak/>
              <w:t>DfE expects schools to implement recognised security standards</w:t>
            </w:r>
          </w:p>
        </w:tc>
      </w:tr>
      <w:tr w:rsidR="0017380A" w14:paraId="57A185FA" w14:textId="77777777">
        <w:tc>
          <w:tcPr>
            <w:tcW w:w="3009" w:type="dxa"/>
          </w:tcPr>
          <w:p w14:paraId="68A99CC5" w14:textId="77777777" w:rsidR="0017380A" w:rsidRDefault="00232F0E">
            <w:r>
              <w:t>Keeping Children Safe in Education (KCSIE)</w:t>
            </w:r>
          </w:p>
        </w:tc>
        <w:tc>
          <w:tcPr>
            <w:tcW w:w="3009" w:type="dxa"/>
          </w:tcPr>
          <w:p w14:paraId="4DF01E49" w14:textId="77777777" w:rsidR="0017380A" w:rsidRDefault="00232F0E">
            <w:r>
              <w:t>Governors and headteachers must ensure appropriate safeguards are in place for online safety and data security</w:t>
            </w:r>
          </w:p>
        </w:tc>
        <w:tc>
          <w:tcPr>
            <w:tcW w:w="3009" w:type="dxa"/>
          </w:tcPr>
          <w:p w14:paraId="0FC6C5DE" w14:textId="77777777" w:rsidR="0017380A" w:rsidRDefault="00232F0E">
            <w:r>
              <w:t>Strong passwords protect systems holding sensitive safeguarding data</w:t>
            </w:r>
          </w:p>
        </w:tc>
      </w:tr>
    </w:tbl>
    <w:p w14:paraId="6A9DA7BA" w14:textId="77777777" w:rsidR="0017380A" w:rsidRDefault="0017380A"/>
    <w:p w14:paraId="3D387797" w14:textId="77777777" w:rsidR="0017380A" w:rsidRDefault="00232F0E">
      <w:pPr>
        <w:pStyle w:val="Heading1"/>
      </w:pPr>
      <w:r>
        <w:t>Password length and strength</w:t>
      </w:r>
    </w:p>
    <w:p w14:paraId="3A50C0B6" w14:textId="77777777" w:rsidR="0017380A" w:rsidRDefault="00232F0E">
      <w:r>
        <w:t>The NCSC's current guidance moves away from complex but short passwords towards longer, memorable passphrases. Research shows that length is far more effective than complexity. The previous requirement to include uppercase, lowercase, numbers and symbols in an eight-character password is outdated and has been replaced by the following standards.</w:t>
      </w:r>
    </w:p>
    <w:p w14:paraId="46FDCC53" w14:textId="77777777" w:rsidR="0017380A" w:rsidRDefault="0017380A"/>
    <w:p w14:paraId="11946D90" w14:textId="77777777" w:rsidR="0017380A" w:rsidRDefault="00232F0E">
      <w:pPr>
        <w:pStyle w:val="Heading2"/>
      </w:pPr>
      <w:r>
        <w:t>Minimum length requirements</w:t>
      </w:r>
    </w:p>
    <w:p w14:paraId="063BE5E3" w14:textId="77777777" w:rsidR="0017380A" w:rsidRDefault="00232F0E">
      <w:r>
        <w:t>The required minimum length depends on whether multi-factor authentication (MFA) is enabled on the account:</w:t>
      </w:r>
    </w:p>
    <w:p w14:paraId="42EEEE43" w14:textId="77777777" w:rsidR="0017380A" w:rsidRDefault="00232F0E">
      <w:pPr>
        <w:pStyle w:val="ListParagraph"/>
        <w:numPr>
          <w:ilvl w:val="0"/>
          <w:numId w:val="1"/>
        </w:numPr>
      </w:pPr>
      <w:r>
        <w:t>Accounts protected by MFA: minimum 8 characters.</w:t>
      </w:r>
    </w:p>
    <w:p w14:paraId="63374E0A" w14:textId="77777777" w:rsidR="0017380A" w:rsidRDefault="00232F0E">
      <w:pPr>
        <w:pStyle w:val="ListParagraph"/>
        <w:numPr>
          <w:ilvl w:val="0"/>
          <w:numId w:val="1"/>
        </w:numPr>
      </w:pPr>
      <w:r>
        <w:t>Accounts without MFA: minimum 12 characters.</w:t>
      </w:r>
    </w:p>
    <w:p w14:paraId="5BB9BD55" w14:textId="77777777" w:rsidR="0017380A" w:rsidRDefault="00232F0E">
      <w:pPr>
        <w:pStyle w:val="ListParagraph"/>
        <w:numPr>
          <w:ilvl w:val="0"/>
          <w:numId w:val="1"/>
        </w:numPr>
      </w:pPr>
      <w:r>
        <w:t>Accounts with privileged or administrative access: minimum 12 characters AND MFA required.</w:t>
      </w:r>
    </w:p>
    <w:p w14:paraId="7FA14EB3" w14:textId="77777777" w:rsidR="0017380A" w:rsidRDefault="0017380A"/>
    <w:p w14:paraId="6A552DA6" w14:textId="77777777" w:rsidR="0017380A" w:rsidRDefault="00232F0E">
      <w:pPr>
        <w:pStyle w:val="Heading2"/>
      </w:pPr>
      <w:r>
        <w:t>The three random words approach (recommended)</w:t>
      </w:r>
    </w:p>
    <w:p w14:paraId="60C526A0" w14:textId="3CBFBAFB" w:rsidR="0017380A" w:rsidRDefault="00232F0E">
      <w:r>
        <w:t xml:space="preserve">The NCSC's recommended approach is to choose three random, unrelated words and combine them into a single passphrase. For example: </w:t>
      </w:r>
      <w:proofErr w:type="spellStart"/>
      <w:r>
        <w:t>PurpleClockWindow</w:t>
      </w:r>
      <w:proofErr w:type="spellEnd"/>
      <w:r>
        <w:t xml:space="preserve"> or </w:t>
      </w:r>
      <w:proofErr w:type="spellStart"/>
      <w:r>
        <w:t>CarpetLampPostCloud</w:t>
      </w:r>
      <w:proofErr w:type="spellEnd"/>
      <w:r>
        <w:t>. This approach produces passwords that are:</w:t>
      </w:r>
    </w:p>
    <w:p w14:paraId="0667A27E" w14:textId="77777777" w:rsidR="0017380A" w:rsidRDefault="00232F0E">
      <w:pPr>
        <w:pStyle w:val="ListParagraph"/>
        <w:numPr>
          <w:ilvl w:val="0"/>
          <w:numId w:val="1"/>
        </w:numPr>
      </w:pPr>
      <w:r>
        <w:t>Long enough to resist automated attacks</w:t>
      </w:r>
    </w:p>
    <w:p w14:paraId="50D1717F" w14:textId="77777777" w:rsidR="0017380A" w:rsidRDefault="00232F0E">
      <w:pPr>
        <w:pStyle w:val="ListParagraph"/>
        <w:numPr>
          <w:ilvl w:val="0"/>
          <w:numId w:val="1"/>
        </w:numPr>
      </w:pPr>
      <w:r>
        <w:t>Easy to remember without writing down</w:t>
      </w:r>
    </w:p>
    <w:p w14:paraId="0DFBF80C" w14:textId="77777777" w:rsidR="0017380A" w:rsidRDefault="00232F0E">
      <w:pPr>
        <w:pStyle w:val="ListParagraph"/>
        <w:numPr>
          <w:ilvl w:val="0"/>
          <w:numId w:val="1"/>
        </w:numPr>
      </w:pPr>
      <w:r>
        <w:t>Difficult to guess because the words are unconnected</w:t>
      </w:r>
    </w:p>
    <w:p w14:paraId="16678ED9" w14:textId="77777777" w:rsidR="0017380A" w:rsidRDefault="00232F0E">
      <w:r>
        <w:t>You can add numbers or symbols if required by the system, but the length itself provides the security.</w:t>
      </w:r>
    </w:p>
    <w:p w14:paraId="1DDFCDEF" w14:textId="77777777" w:rsidR="0017380A" w:rsidRDefault="0017380A"/>
    <w:p w14:paraId="2DEC1F05" w14:textId="77777777" w:rsidR="0017380A" w:rsidRDefault="00232F0E">
      <w:pPr>
        <w:pStyle w:val="Heading2"/>
      </w:pPr>
      <w:r>
        <w:t>What to avoid</w:t>
      </w:r>
    </w:p>
    <w:p w14:paraId="566ECA72" w14:textId="77777777" w:rsidR="0017380A" w:rsidRDefault="00232F0E">
      <w:pPr>
        <w:pStyle w:val="ListParagraph"/>
        <w:numPr>
          <w:ilvl w:val="0"/>
          <w:numId w:val="1"/>
        </w:numPr>
      </w:pPr>
      <w:r>
        <w:t>Do not use personal information — your name, date of birth, family members' names, pet names or the school's name.</w:t>
      </w:r>
    </w:p>
    <w:p w14:paraId="73596A20" w14:textId="77777777" w:rsidR="0017380A" w:rsidRDefault="00232F0E">
      <w:pPr>
        <w:pStyle w:val="ListParagraph"/>
        <w:numPr>
          <w:ilvl w:val="0"/>
          <w:numId w:val="1"/>
        </w:numPr>
      </w:pPr>
      <w:r>
        <w:t>Do not use sequential characters or keyboard patterns — '123456', 'qwerty', '</w:t>
      </w:r>
      <w:proofErr w:type="spellStart"/>
      <w:r>
        <w:t>abcabc</w:t>
      </w:r>
      <w:proofErr w:type="spellEnd"/>
      <w:r>
        <w:t>'.</w:t>
      </w:r>
    </w:p>
    <w:p w14:paraId="48495159" w14:textId="77777777" w:rsidR="0017380A" w:rsidRDefault="00232F0E">
      <w:pPr>
        <w:pStyle w:val="ListParagraph"/>
        <w:numPr>
          <w:ilvl w:val="0"/>
          <w:numId w:val="1"/>
        </w:numPr>
      </w:pPr>
      <w:r>
        <w:t>Do not use single dictionary words, even with simple substitutions — 'P@ssw0rd' is well known to attackers.</w:t>
      </w:r>
    </w:p>
    <w:p w14:paraId="3FC2A9C2" w14:textId="77777777" w:rsidR="0017380A" w:rsidRDefault="00232F0E">
      <w:pPr>
        <w:pStyle w:val="ListParagraph"/>
        <w:numPr>
          <w:ilvl w:val="0"/>
          <w:numId w:val="1"/>
        </w:numPr>
      </w:pPr>
      <w:r>
        <w:t>Do not use the same password across multiple systems or accounts.</w:t>
      </w:r>
    </w:p>
    <w:p w14:paraId="29F75CEE" w14:textId="77777777" w:rsidR="0017380A" w:rsidRDefault="00232F0E">
      <w:pPr>
        <w:pStyle w:val="ListParagraph"/>
        <w:numPr>
          <w:ilvl w:val="0"/>
          <w:numId w:val="1"/>
        </w:numPr>
      </w:pPr>
      <w:r>
        <w:t>Do not use abbreviations of your role or department — 'admin', 'head', 'SENCO', 'bursar'.</w:t>
      </w:r>
    </w:p>
    <w:p w14:paraId="11B4EE0E" w14:textId="77777777" w:rsidR="0017380A" w:rsidRDefault="00232F0E">
      <w:pPr>
        <w:pStyle w:val="ListParagraph"/>
        <w:numPr>
          <w:ilvl w:val="0"/>
          <w:numId w:val="1"/>
        </w:numPr>
      </w:pPr>
      <w:r>
        <w:t>Do not search online for 'strong password examples' and use one you find.</w:t>
      </w:r>
    </w:p>
    <w:p w14:paraId="5A05DD59" w14:textId="77777777" w:rsidR="00527FAC" w:rsidRDefault="00527FAC" w:rsidP="00527FAC">
      <w:pPr>
        <w:pStyle w:val="ListParagraph"/>
        <w:ind w:left="720"/>
      </w:pPr>
    </w:p>
    <w:p w14:paraId="651D4F86" w14:textId="77777777" w:rsidR="0017380A" w:rsidRDefault="00232F0E">
      <w:pPr>
        <w:pStyle w:val="Heading1"/>
      </w:pPr>
      <w:r>
        <w:t>Multi-factor authentication (MFA)</w:t>
      </w:r>
    </w:p>
    <w:p w14:paraId="3080A99D" w14:textId="77777777" w:rsidR="0017380A" w:rsidRDefault="00232F0E">
      <w:r>
        <w:t xml:space="preserve">Multi-factor authentication (MFA) — also called two-factor authentication (2FA) — adds a second verification step when you log in, such as a code sent to your phone or generated by an </w:t>
      </w:r>
      <w:r>
        <w:lastRenderedPageBreak/>
        <w:t>app. This means that even if a password is stolen or guessed, an attacker cannot access the account without also having your second factor.</w:t>
      </w:r>
    </w:p>
    <w:p w14:paraId="52F7AF05" w14:textId="77777777" w:rsidR="0017380A" w:rsidRDefault="0017380A"/>
    <w:p w14:paraId="03023B7F" w14:textId="77777777" w:rsidR="0017380A" w:rsidRDefault="00232F0E">
      <w:r>
        <w:t>MFA must be enabled on the following account types wherever the system supports it:</w:t>
      </w:r>
    </w:p>
    <w:p w14:paraId="07B1211A" w14:textId="77777777" w:rsidR="0017380A" w:rsidRDefault="00232F0E">
      <w:pPr>
        <w:pStyle w:val="ListParagraph"/>
        <w:numPr>
          <w:ilvl w:val="0"/>
          <w:numId w:val="1"/>
        </w:numPr>
      </w:pPr>
      <w:r>
        <w:t>Email accounts (e.g. Microsoft 365 / Google Workspace)</w:t>
      </w:r>
    </w:p>
    <w:p w14:paraId="314F8B23" w14:textId="77777777" w:rsidR="0017380A" w:rsidRDefault="00232F0E">
      <w:pPr>
        <w:pStyle w:val="ListParagraph"/>
        <w:numPr>
          <w:ilvl w:val="0"/>
          <w:numId w:val="1"/>
        </w:numPr>
      </w:pPr>
      <w:r>
        <w:t>Remote access to school systems (VPN, remote desktop)</w:t>
      </w:r>
    </w:p>
    <w:p w14:paraId="53997A06" w14:textId="77777777" w:rsidR="0017380A" w:rsidRDefault="00232F0E">
      <w:pPr>
        <w:pStyle w:val="ListParagraph"/>
        <w:numPr>
          <w:ilvl w:val="0"/>
          <w:numId w:val="1"/>
        </w:numPr>
      </w:pPr>
      <w:r>
        <w:t>Cloud storage and collaboration platforms</w:t>
      </w:r>
    </w:p>
    <w:p w14:paraId="41EB0B3D" w14:textId="77777777" w:rsidR="0017380A" w:rsidRDefault="00232F0E">
      <w:pPr>
        <w:pStyle w:val="ListParagraph"/>
        <w:numPr>
          <w:ilvl w:val="0"/>
          <w:numId w:val="1"/>
        </w:numPr>
      </w:pPr>
      <w:r>
        <w:t>Finance and HR systems</w:t>
      </w:r>
    </w:p>
    <w:p w14:paraId="711AF73A" w14:textId="77777777" w:rsidR="0017380A" w:rsidRDefault="00232F0E">
      <w:pPr>
        <w:pStyle w:val="ListParagraph"/>
        <w:numPr>
          <w:ilvl w:val="0"/>
          <w:numId w:val="1"/>
        </w:numPr>
      </w:pPr>
      <w:r>
        <w:t>Any account with administrative or privileged access</w:t>
      </w:r>
    </w:p>
    <w:p w14:paraId="328B64A2" w14:textId="77777777" w:rsidR="0017380A" w:rsidRDefault="00232F0E">
      <w:pPr>
        <w:pStyle w:val="ListParagraph"/>
        <w:numPr>
          <w:ilvl w:val="0"/>
          <w:numId w:val="1"/>
        </w:numPr>
      </w:pPr>
      <w:r>
        <w:t>Any system containing personal data about pupils or staff</w:t>
      </w:r>
    </w:p>
    <w:p w14:paraId="28A0585F" w14:textId="77777777" w:rsidR="0017380A" w:rsidRDefault="0017380A"/>
    <w:p w14:paraId="2A6AECDC" w14:textId="77777777" w:rsidR="0017380A" w:rsidRDefault="00232F0E">
      <w:r>
        <w:t>This requirement is aligned with Cyber Essentials certification standards, which mandate MFA for all remote access accounts and for accounts with administrative privileges.</w:t>
      </w:r>
    </w:p>
    <w:p w14:paraId="1FA4CB4E" w14:textId="77777777" w:rsidR="00A041FE" w:rsidRDefault="00A041FE"/>
    <w:p w14:paraId="630D7E2D" w14:textId="77777777" w:rsidR="0017380A" w:rsidRDefault="00232F0E">
      <w:pPr>
        <w:pStyle w:val="Heading1"/>
      </w:pPr>
      <w:r>
        <w:t>Password managers</w:t>
      </w:r>
    </w:p>
    <w:p w14:paraId="17AE5E6A" w14:textId="77777777" w:rsidR="0017380A" w:rsidRDefault="00232F0E">
      <w:r>
        <w:t>A password manager is a secure application that stores and generates strong, unique passwords for every account. The NCSC recommends their use for both personal and professional contexts. Using a password manager means you only need to remember one strong master password, and every account can have a different, randomly generated password.</w:t>
      </w:r>
    </w:p>
    <w:p w14:paraId="1768C8B9" w14:textId="77777777" w:rsidR="0017380A" w:rsidRDefault="0017380A"/>
    <w:p w14:paraId="29E92E3C" w14:textId="77777777" w:rsidR="0017380A" w:rsidRDefault="00232F0E">
      <w:r>
        <w:t>Staff are encouraged to use an approved password manager for work accounts. If you are unsure which password manager is approved for use, please ask your school's ICT support team or contact iCT4.</w:t>
      </w:r>
    </w:p>
    <w:p w14:paraId="0BA59896" w14:textId="77777777" w:rsidR="00A041FE" w:rsidRDefault="00A041FE"/>
    <w:p w14:paraId="719F8325" w14:textId="77777777" w:rsidR="0017380A" w:rsidRDefault="00232F0E">
      <w:pPr>
        <w:pStyle w:val="Heading1"/>
      </w:pPr>
      <w:r>
        <w:t>Protecting your password</w:t>
      </w:r>
    </w:p>
    <w:p w14:paraId="0F7709FF" w14:textId="77777777" w:rsidR="0017380A" w:rsidRDefault="00232F0E">
      <w:pPr>
        <w:pStyle w:val="Heading2"/>
      </w:pPr>
      <w:r>
        <w:t>Keeping passwords secure</w:t>
      </w:r>
    </w:p>
    <w:p w14:paraId="64C7304F" w14:textId="77777777" w:rsidR="0017380A" w:rsidRDefault="00232F0E">
      <w:pPr>
        <w:pStyle w:val="ListParagraph"/>
        <w:numPr>
          <w:ilvl w:val="0"/>
          <w:numId w:val="1"/>
        </w:numPr>
      </w:pPr>
      <w:r>
        <w:t>Never write your password down, particularly not on paper near your computer or on a sticky note on your monitor.</w:t>
      </w:r>
    </w:p>
    <w:p w14:paraId="48953B23" w14:textId="77777777" w:rsidR="0017380A" w:rsidRDefault="00232F0E">
      <w:pPr>
        <w:pStyle w:val="ListParagraph"/>
        <w:numPr>
          <w:ilvl w:val="0"/>
          <w:numId w:val="1"/>
        </w:numPr>
      </w:pPr>
      <w:r>
        <w:t>Never store passwords in a plain text file, spreadsheet or unencrypted document.</w:t>
      </w:r>
    </w:p>
    <w:p w14:paraId="200A91E5" w14:textId="77777777" w:rsidR="0017380A" w:rsidRDefault="00232F0E">
      <w:pPr>
        <w:pStyle w:val="ListParagraph"/>
        <w:numPr>
          <w:ilvl w:val="0"/>
          <w:numId w:val="1"/>
        </w:numPr>
      </w:pPr>
      <w:r>
        <w:t>Never share your password with anyone — including IT support staff. Legitimate IT support will never ask for your password.</w:t>
      </w:r>
    </w:p>
    <w:p w14:paraId="508BD269" w14:textId="77777777" w:rsidR="0017380A" w:rsidRDefault="00232F0E">
      <w:pPr>
        <w:pStyle w:val="ListParagraph"/>
        <w:numPr>
          <w:ilvl w:val="0"/>
          <w:numId w:val="1"/>
        </w:numPr>
      </w:pPr>
      <w:r>
        <w:t>Never send a password by email, text message or messaging platform.</w:t>
      </w:r>
    </w:p>
    <w:p w14:paraId="1F13E648" w14:textId="77777777" w:rsidR="0017380A" w:rsidRDefault="00232F0E">
      <w:pPr>
        <w:pStyle w:val="ListParagraph"/>
        <w:numPr>
          <w:ilvl w:val="0"/>
          <w:numId w:val="1"/>
        </w:numPr>
      </w:pPr>
      <w:r>
        <w:t>Never enter your password on a shared or public computer unless you are certain it is safe to do so.</w:t>
      </w:r>
    </w:p>
    <w:p w14:paraId="59760D5B" w14:textId="77777777" w:rsidR="0017380A" w:rsidRDefault="0017380A"/>
    <w:p w14:paraId="20EB348D" w14:textId="77777777" w:rsidR="0017380A" w:rsidRDefault="00232F0E">
      <w:pPr>
        <w:pStyle w:val="Heading2"/>
      </w:pPr>
      <w:r>
        <w:t>When to change your password</w:t>
      </w:r>
    </w:p>
    <w:p w14:paraId="7A4BCC8D" w14:textId="77777777" w:rsidR="0017380A" w:rsidRDefault="00232F0E">
      <w:r>
        <w:t>Current NCSC guidance advises against forcing regular password changes, as this leads users to choose weaker, predictable passwords (e.g. adding a number to the end). You should change your password immediately if:</w:t>
      </w:r>
    </w:p>
    <w:p w14:paraId="48F33A6D" w14:textId="77777777" w:rsidR="0017380A" w:rsidRDefault="00232F0E">
      <w:pPr>
        <w:pStyle w:val="ListParagraph"/>
        <w:numPr>
          <w:ilvl w:val="0"/>
          <w:numId w:val="1"/>
        </w:numPr>
      </w:pPr>
      <w:r>
        <w:t>You believe your account has been compromised or someone has accessed it without your knowledge.</w:t>
      </w:r>
    </w:p>
    <w:p w14:paraId="36155585" w14:textId="77777777" w:rsidR="0017380A" w:rsidRDefault="00232F0E">
      <w:pPr>
        <w:pStyle w:val="ListParagraph"/>
        <w:numPr>
          <w:ilvl w:val="0"/>
          <w:numId w:val="1"/>
        </w:numPr>
      </w:pPr>
      <w:r>
        <w:t>You have shared your password with someone (even inadvertently).</w:t>
      </w:r>
    </w:p>
    <w:p w14:paraId="6B7E94B3" w14:textId="77777777" w:rsidR="0017380A" w:rsidRDefault="00232F0E">
      <w:pPr>
        <w:pStyle w:val="ListParagraph"/>
        <w:numPr>
          <w:ilvl w:val="0"/>
          <w:numId w:val="1"/>
        </w:numPr>
      </w:pPr>
      <w:r>
        <w:t>You have entered your password on a suspicious or phishing website.</w:t>
      </w:r>
    </w:p>
    <w:p w14:paraId="721B7882" w14:textId="77777777" w:rsidR="0017380A" w:rsidRDefault="00232F0E">
      <w:pPr>
        <w:pStyle w:val="ListParagraph"/>
        <w:numPr>
          <w:ilvl w:val="0"/>
          <w:numId w:val="1"/>
        </w:numPr>
      </w:pPr>
      <w:r>
        <w:t>You receive a notification that your credentials may have been exposed in a data breach.</w:t>
      </w:r>
    </w:p>
    <w:p w14:paraId="22EAF935" w14:textId="77777777" w:rsidR="0017380A" w:rsidRDefault="0017380A"/>
    <w:p w14:paraId="2B6721F9" w14:textId="77777777" w:rsidR="0017380A" w:rsidRDefault="00232F0E">
      <w:pPr>
        <w:pStyle w:val="Heading2"/>
      </w:pPr>
      <w:r>
        <w:lastRenderedPageBreak/>
        <w:t>Suspicious activity and phishing</w:t>
      </w:r>
    </w:p>
    <w:p w14:paraId="2E8F1E62" w14:textId="77777777" w:rsidR="0017380A" w:rsidRDefault="00232F0E">
      <w:r>
        <w:t>Phishing emails are designed to trick you into entering your password on a fake website. Be alert to:</w:t>
      </w:r>
    </w:p>
    <w:p w14:paraId="438D4FAC" w14:textId="77777777" w:rsidR="0017380A" w:rsidRDefault="00232F0E">
      <w:pPr>
        <w:pStyle w:val="ListParagraph"/>
        <w:numPr>
          <w:ilvl w:val="0"/>
          <w:numId w:val="1"/>
        </w:numPr>
      </w:pPr>
      <w:r>
        <w:t>Emails asking you to click a link and log in urgently — even if they appear to come from Microsoft, Google, your headteacher or iCT4.</w:t>
      </w:r>
    </w:p>
    <w:p w14:paraId="1F364A8F" w14:textId="77777777" w:rsidR="0017380A" w:rsidRDefault="00232F0E">
      <w:pPr>
        <w:pStyle w:val="ListParagraph"/>
        <w:numPr>
          <w:ilvl w:val="0"/>
          <w:numId w:val="1"/>
        </w:numPr>
      </w:pPr>
      <w:r>
        <w:t>Any login page that looks slightly different from usual or has an unfamiliar web address.</w:t>
      </w:r>
    </w:p>
    <w:p w14:paraId="00D717F6" w14:textId="77777777" w:rsidR="0017380A" w:rsidRDefault="00232F0E">
      <w:pPr>
        <w:pStyle w:val="ListParagraph"/>
        <w:numPr>
          <w:ilvl w:val="0"/>
          <w:numId w:val="1"/>
        </w:numPr>
      </w:pPr>
      <w:r>
        <w:t>Requests for your password from anyone, including IT support.</w:t>
      </w:r>
    </w:p>
    <w:p w14:paraId="56BEDAD5" w14:textId="77777777" w:rsidR="0017380A" w:rsidRDefault="0017380A"/>
    <w:p w14:paraId="72DE0C7F" w14:textId="77777777" w:rsidR="0017380A" w:rsidRDefault="00232F0E">
      <w:r>
        <w:t>If you suspect a phishing attempt or that your account has been compromised, report it immediately to your school's Data Protection Representative (DPR) and contact iCT4 on 01209 311344.</w:t>
      </w:r>
    </w:p>
    <w:p w14:paraId="00EEA9B9" w14:textId="77777777" w:rsidR="00A041FE" w:rsidRDefault="00A041FE"/>
    <w:p w14:paraId="4B9257C0" w14:textId="77777777" w:rsidR="0017380A" w:rsidRDefault="00232F0E">
      <w:pPr>
        <w:pStyle w:val="Heading1"/>
      </w:pPr>
      <w:r>
        <w:t>Responsibilities for system administrators and IT leads</w:t>
      </w:r>
    </w:p>
    <w:p w14:paraId="483D4514" w14:textId="77777777" w:rsidR="0017380A" w:rsidRDefault="00232F0E">
      <w:r>
        <w:t>Staff responsible for managing school IT systems must ensure the following technical controls are in place, in line with Cyber Essentials requirements and NCSC guidance:</w:t>
      </w:r>
    </w:p>
    <w:p w14:paraId="718FF26B" w14:textId="77777777" w:rsidR="0017380A" w:rsidRDefault="00232F0E">
      <w:pPr>
        <w:pStyle w:val="ListParagraph"/>
        <w:numPr>
          <w:ilvl w:val="0"/>
          <w:numId w:val="1"/>
        </w:numPr>
      </w:pPr>
      <w:r>
        <w:t>Configure systems to enforce the minimum password length requirements set out in this guidance.</w:t>
      </w:r>
    </w:p>
    <w:p w14:paraId="3A53F120" w14:textId="77777777" w:rsidR="0017380A" w:rsidRDefault="00232F0E">
      <w:pPr>
        <w:pStyle w:val="ListParagraph"/>
        <w:numPr>
          <w:ilvl w:val="0"/>
          <w:numId w:val="1"/>
        </w:numPr>
      </w:pPr>
      <w:r>
        <w:t>Enable MFA on all accounts where the system supports it, prioritising administrative and remote access accounts.</w:t>
      </w:r>
    </w:p>
    <w:p w14:paraId="41563503" w14:textId="77777777" w:rsidR="0017380A" w:rsidRDefault="00232F0E">
      <w:pPr>
        <w:pStyle w:val="ListParagraph"/>
        <w:numPr>
          <w:ilvl w:val="0"/>
          <w:numId w:val="1"/>
        </w:numPr>
      </w:pPr>
      <w:r>
        <w:t>Block the use of known compromised passwords where system functionality allows. The NCSC provides a list of commonly compromised passwords.</w:t>
      </w:r>
    </w:p>
    <w:p w14:paraId="233C8C82" w14:textId="77777777" w:rsidR="0017380A" w:rsidRDefault="00232F0E">
      <w:pPr>
        <w:pStyle w:val="ListParagraph"/>
        <w:numPr>
          <w:ilvl w:val="0"/>
          <w:numId w:val="1"/>
        </w:numPr>
      </w:pPr>
      <w:r>
        <w:t>Disable or delete accounts promptly when a member of staff leaves or changes role.</w:t>
      </w:r>
    </w:p>
    <w:p w14:paraId="64E71797" w14:textId="77777777" w:rsidR="0017380A" w:rsidRDefault="00232F0E">
      <w:pPr>
        <w:pStyle w:val="ListParagraph"/>
        <w:numPr>
          <w:ilvl w:val="0"/>
          <w:numId w:val="1"/>
        </w:numPr>
      </w:pPr>
      <w:r>
        <w:t>Ensure default passwords on all devices, routers and applications are changed before the device or system is put into use.</w:t>
      </w:r>
    </w:p>
    <w:p w14:paraId="1080D6D2" w14:textId="77777777" w:rsidR="0017380A" w:rsidRDefault="00232F0E">
      <w:pPr>
        <w:pStyle w:val="ListParagraph"/>
        <w:numPr>
          <w:ilvl w:val="0"/>
          <w:numId w:val="1"/>
        </w:numPr>
      </w:pPr>
      <w:r>
        <w:t>Maintain a record of administrative accounts and review them regularly.</w:t>
      </w:r>
    </w:p>
    <w:p w14:paraId="39BDFD66" w14:textId="77777777" w:rsidR="0017380A" w:rsidRDefault="00232F0E">
      <w:pPr>
        <w:pStyle w:val="ListParagraph"/>
        <w:numPr>
          <w:ilvl w:val="0"/>
          <w:numId w:val="1"/>
        </w:numPr>
      </w:pPr>
      <w:r>
        <w:t>Ensure password reset processes verify the identity of the requester before issuing a new password.</w:t>
      </w:r>
    </w:p>
    <w:p w14:paraId="6C8320C4" w14:textId="77777777" w:rsidR="00392555" w:rsidRDefault="00392555" w:rsidP="00392555">
      <w:pPr>
        <w:pStyle w:val="ListParagraph"/>
        <w:ind w:left="720"/>
      </w:pPr>
    </w:p>
    <w:p w14:paraId="48AEF3FE" w14:textId="77777777" w:rsidR="0017380A" w:rsidRDefault="00232F0E">
      <w:pPr>
        <w:pStyle w:val="Heading1"/>
      </w:pPr>
      <w:r>
        <w:t>Reporting a password-related security incident</w:t>
      </w:r>
    </w:p>
    <w:p w14:paraId="7AD32B1D" w14:textId="77777777" w:rsidR="0017380A" w:rsidRDefault="00232F0E">
      <w:r>
        <w:t>If you believe your password has been compromised, or that a school system has been accessed without authorisation, this may constitute a personal data breach under UK GDPR. You must report it immediately. Do not wait.</w:t>
      </w:r>
    </w:p>
    <w:p w14:paraId="122A018E" w14:textId="77777777" w:rsidR="0017380A" w:rsidRDefault="0017380A"/>
    <w:p w14:paraId="708A6E8A" w14:textId="77777777" w:rsidR="0017380A" w:rsidRDefault="00232F0E">
      <w:pPr>
        <w:pStyle w:val="ListParagraph"/>
        <w:numPr>
          <w:ilvl w:val="0"/>
          <w:numId w:val="1"/>
        </w:numPr>
      </w:pPr>
      <w:r>
        <w:t>Report to your school's Data Protection Representative (DPR) immediately.</w:t>
      </w:r>
    </w:p>
    <w:p w14:paraId="09BF88B1" w14:textId="77777777" w:rsidR="0017380A" w:rsidRDefault="00232F0E">
      <w:pPr>
        <w:pStyle w:val="ListParagraph"/>
        <w:numPr>
          <w:ilvl w:val="0"/>
          <w:numId w:val="1"/>
        </w:numPr>
      </w:pPr>
      <w:r>
        <w:t>The DPR will notify the Data Protection Officer (DPO) at iCT4: dpo@ict4.co.uk or 01209 311344.</w:t>
      </w:r>
    </w:p>
    <w:p w14:paraId="13EB98CA" w14:textId="77777777" w:rsidR="0017380A" w:rsidRDefault="00232F0E">
      <w:pPr>
        <w:pStyle w:val="ListParagraph"/>
        <w:numPr>
          <w:ilvl w:val="0"/>
          <w:numId w:val="1"/>
        </w:numPr>
      </w:pPr>
      <w:r>
        <w:t>The DPO will assess whether the incident must be reported to the ICO within 72 hours under UK GDPR Article 33.</w:t>
      </w:r>
    </w:p>
    <w:p w14:paraId="5051307C" w14:textId="77777777" w:rsidR="0017380A" w:rsidRDefault="0017380A"/>
    <w:p w14:paraId="55BDDA3D" w14:textId="77777777" w:rsidR="0017380A" w:rsidRDefault="00232F0E">
      <w:r>
        <w:t>Under the Data (Use and Access) Act 2025, individuals whose data may have been compromised have a statutory right to raise a complaint directly with the school. The DPR will handle any such complaints in accordance with the school's complaints procedure.</w:t>
      </w:r>
    </w:p>
    <w:p w14:paraId="112AC5AA" w14:textId="77777777" w:rsidR="00DD1566" w:rsidRDefault="00DD1566"/>
    <w:p w14:paraId="6F6A4427" w14:textId="77777777" w:rsidR="0017380A" w:rsidRDefault="00232F0E">
      <w:pPr>
        <w:pStyle w:val="Heading1"/>
      </w:pPr>
      <w:r>
        <w:t>Key references and further guidance</w:t>
      </w:r>
    </w:p>
    <w:p w14:paraId="5AC57EE2" w14:textId="77777777" w:rsidR="0017380A" w:rsidRDefault="00232F0E">
      <w:r>
        <w:lastRenderedPageBreak/>
        <w:t>This guidance is based on the following sources. Staff and governors are encouraged to refer to these directly for further information.</w:t>
      </w:r>
    </w:p>
    <w:p w14:paraId="65A18189" w14:textId="77777777" w:rsidR="0017380A" w:rsidRDefault="0017380A"/>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670"/>
        <w:gridCol w:w="1748"/>
        <w:gridCol w:w="5598"/>
      </w:tblGrid>
      <w:tr w:rsidR="0017380A" w14:paraId="1FA35909" w14:textId="77777777">
        <w:tc>
          <w:tcPr>
            <w:tcW w:w="3009" w:type="dxa"/>
            <w:shd w:val="clear" w:color="auto" w:fill="034750"/>
          </w:tcPr>
          <w:p w14:paraId="7FF35203" w14:textId="77777777" w:rsidR="0017380A" w:rsidRDefault="00232F0E">
            <w:r>
              <w:rPr>
                <w:b/>
                <w:color w:val="FFFFFF"/>
              </w:rPr>
              <w:t>Organisation</w:t>
            </w:r>
          </w:p>
        </w:tc>
        <w:tc>
          <w:tcPr>
            <w:tcW w:w="3009" w:type="dxa"/>
            <w:shd w:val="clear" w:color="auto" w:fill="034750"/>
          </w:tcPr>
          <w:p w14:paraId="349E36D9" w14:textId="77777777" w:rsidR="0017380A" w:rsidRDefault="00232F0E">
            <w:r>
              <w:rPr>
                <w:b/>
                <w:color w:val="FFFFFF"/>
              </w:rPr>
              <w:t>Document / Resource</w:t>
            </w:r>
          </w:p>
        </w:tc>
        <w:tc>
          <w:tcPr>
            <w:tcW w:w="3009" w:type="dxa"/>
            <w:shd w:val="clear" w:color="auto" w:fill="034750"/>
          </w:tcPr>
          <w:p w14:paraId="34AB031E" w14:textId="77777777" w:rsidR="0017380A" w:rsidRDefault="00232F0E">
            <w:r>
              <w:rPr>
                <w:b/>
                <w:color w:val="FFFFFF"/>
              </w:rPr>
              <w:t>Link</w:t>
            </w:r>
          </w:p>
        </w:tc>
      </w:tr>
      <w:tr w:rsidR="0017380A" w14:paraId="6C78AA31" w14:textId="77777777">
        <w:tc>
          <w:tcPr>
            <w:tcW w:w="3009" w:type="dxa"/>
          </w:tcPr>
          <w:p w14:paraId="589B7E84" w14:textId="77777777" w:rsidR="0017380A" w:rsidRDefault="00232F0E">
            <w:r>
              <w:t>NCSC</w:t>
            </w:r>
          </w:p>
        </w:tc>
        <w:tc>
          <w:tcPr>
            <w:tcW w:w="3009" w:type="dxa"/>
          </w:tcPr>
          <w:p w14:paraId="60517C65" w14:textId="77777777" w:rsidR="0017380A" w:rsidRDefault="00232F0E">
            <w:r>
              <w:t>Password administration for system owners</w:t>
            </w:r>
          </w:p>
        </w:tc>
        <w:tc>
          <w:tcPr>
            <w:tcW w:w="3009" w:type="dxa"/>
          </w:tcPr>
          <w:p w14:paraId="311E24DB" w14:textId="77777777" w:rsidR="0017380A" w:rsidRDefault="00232F0E">
            <w:r>
              <w:t>https://www.ncsc.gov.uk/collection/passwords</w:t>
            </w:r>
          </w:p>
        </w:tc>
      </w:tr>
      <w:tr w:rsidR="0017380A" w14:paraId="0E25CF4F" w14:textId="77777777">
        <w:tc>
          <w:tcPr>
            <w:tcW w:w="3009" w:type="dxa"/>
          </w:tcPr>
          <w:p w14:paraId="6C260253" w14:textId="77777777" w:rsidR="0017380A" w:rsidRDefault="00232F0E">
            <w:r>
              <w:t>NCSC</w:t>
            </w:r>
          </w:p>
        </w:tc>
        <w:tc>
          <w:tcPr>
            <w:tcW w:w="3009" w:type="dxa"/>
          </w:tcPr>
          <w:p w14:paraId="093412FB" w14:textId="77777777" w:rsidR="0017380A" w:rsidRDefault="00232F0E">
            <w:r>
              <w:t>Three random words guidance</w:t>
            </w:r>
          </w:p>
        </w:tc>
        <w:tc>
          <w:tcPr>
            <w:tcW w:w="3009" w:type="dxa"/>
          </w:tcPr>
          <w:p w14:paraId="2DC8DF28" w14:textId="77777777" w:rsidR="0017380A" w:rsidRDefault="00232F0E">
            <w:r>
              <w:t>https://www.ncsc.gov.uk/guidance/three-random-words</w:t>
            </w:r>
          </w:p>
        </w:tc>
      </w:tr>
      <w:tr w:rsidR="0017380A" w14:paraId="40B82DD9" w14:textId="77777777">
        <w:tc>
          <w:tcPr>
            <w:tcW w:w="3009" w:type="dxa"/>
          </w:tcPr>
          <w:p w14:paraId="5B8ED201" w14:textId="77777777" w:rsidR="0017380A" w:rsidRDefault="00232F0E">
            <w:r>
              <w:t>NCSC</w:t>
            </w:r>
          </w:p>
        </w:tc>
        <w:tc>
          <w:tcPr>
            <w:tcW w:w="3009" w:type="dxa"/>
          </w:tcPr>
          <w:p w14:paraId="111B5512" w14:textId="77777777" w:rsidR="0017380A" w:rsidRDefault="00232F0E">
            <w:r>
              <w:t>Top tips for staying secure online</w:t>
            </w:r>
          </w:p>
        </w:tc>
        <w:tc>
          <w:tcPr>
            <w:tcW w:w="3009" w:type="dxa"/>
          </w:tcPr>
          <w:p w14:paraId="609B4BCF" w14:textId="77777777" w:rsidR="0017380A" w:rsidRDefault="00232F0E">
            <w:r>
              <w:t>https://www.ncsc.gov.uk/collection/top-tips-for-staying-secure-online</w:t>
            </w:r>
          </w:p>
        </w:tc>
      </w:tr>
      <w:tr w:rsidR="0017380A" w14:paraId="378C5DB9" w14:textId="77777777">
        <w:tc>
          <w:tcPr>
            <w:tcW w:w="3009" w:type="dxa"/>
          </w:tcPr>
          <w:p w14:paraId="74C3BC04" w14:textId="77777777" w:rsidR="0017380A" w:rsidRDefault="00232F0E">
            <w:r>
              <w:t>IASME / NCSC</w:t>
            </w:r>
          </w:p>
        </w:tc>
        <w:tc>
          <w:tcPr>
            <w:tcW w:w="3009" w:type="dxa"/>
          </w:tcPr>
          <w:p w14:paraId="1410CBA9" w14:textId="77777777" w:rsidR="0017380A" w:rsidRDefault="00232F0E">
            <w:r>
              <w:t>Cyber Essentials: requirements for IT infrastructure (current version)</w:t>
            </w:r>
          </w:p>
        </w:tc>
        <w:tc>
          <w:tcPr>
            <w:tcW w:w="3009" w:type="dxa"/>
          </w:tcPr>
          <w:p w14:paraId="6361BC94" w14:textId="77777777" w:rsidR="0017380A" w:rsidRDefault="00232F0E">
            <w:r>
              <w:t>https://www.ncsc.gov.uk/cyberessentials/overview</w:t>
            </w:r>
          </w:p>
        </w:tc>
      </w:tr>
      <w:tr w:rsidR="0017380A" w14:paraId="3739800E" w14:textId="77777777">
        <w:tc>
          <w:tcPr>
            <w:tcW w:w="3009" w:type="dxa"/>
          </w:tcPr>
          <w:p w14:paraId="1EF44186" w14:textId="77777777" w:rsidR="0017380A" w:rsidRDefault="00232F0E">
            <w:r>
              <w:t>DfE</w:t>
            </w:r>
          </w:p>
        </w:tc>
        <w:tc>
          <w:tcPr>
            <w:tcW w:w="3009" w:type="dxa"/>
          </w:tcPr>
          <w:p w14:paraId="1B8277D1" w14:textId="77777777" w:rsidR="0017380A" w:rsidRDefault="00232F0E">
            <w:r>
              <w:t>Digital and technology standards in schools and colleges (2023)</w:t>
            </w:r>
          </w:p>
        </w:tc>
        <w:tc>
          <w:tcPr>
            <w:tcW w:w="3009" w:type="dxa"/>
          </w:tcPr>
          <w:p w14:paraId="773B40FF" w14:textId="77777777" w:rsidR="0017380A" w:rsidRDefault="00232F0E">
            <w:r>
              <w:t>https://www.gov.uk/guidance/digital-and-technology-standards-in-schools-and-colleges</w:t>
            </w:r>
          </w:p>
        </w:tc>
      </w:tr>
      <w:tr w:rsidR="0017380A" w14:paraId="794EF017" w14:textId="77777777">
        <w:tc>
          <w:tcPr>
            <w:tcW w:w="3009" w:type="dxa"/>
          </w:tcPr>
          <w:p w14:paraId="33F27805" w14:textId="77777777" w:rsidR="0017380A" w:rsidRDefault="00232F0E">
            <w:r>
              <w:t>DfE</w:t>
            </w:r>
          </w:p>
        </w:tc>
        <w:tc>
          <w:tcPr>
            <w:tcW w:w="3009" w:type="dxa"/>
          </w:tcPr>
          <w:p w14:paraId="77F336F9" w14:textId="77777777" w:rsidR="0017380A" w:rsidRDefault="00232F0E">
            <w:r>
              <w:t>Keeping Children Safe in Education (current year)</w:t>
            </w:r>
          </w:p>
        </w:tc>
        <w:tc>
          <w:tcPr>
            <w:tcW w:w="3009" w:type="dxa"/>
          </w:tcPr>
          <w:p w14:paraId="4890E285" w14:textId="77777777" w:rsidR="0017380A" w:rsidRDefault="00232F0E">
            <w:r>
              <w:t>https://www.gov.uk/government/publications/keeping-children-safe-in-education--2</w:t>
            </w:r>
          </w:p>
        </w:tc>
      </w:tr>
      <w:tr w:rsidR="0017380A" w14:paraId="50958423" w14:textId="77777777">
        <w:tc>
          <w:tcPr>
            <w:tcW w:w="3009" w:type="dxa"/>
          </w:tcPr>
          <w:p w14:paraId="645D9226" w14:textId="77777777" w:rsidR="0017380A" w:rsidRDefault="00232F0E">
            <w:r>
              <w:t>ICO</w:t>
            </w:r>
          </w:p>
        </w:tc>
        <w:tc>
          <w:tcPr>
            <w:tcW w:w="3009" w:type="dxa"/>
          </w:tcPr>
          <w:p w14:paraId="74BC95F1" w14:textId="77777777" w:rsidR="0017380A" w:rsidRDefault="00232F0E">
            <w:r>
              <w:t>Security (Article 32 UK GDPR)</w:t>
            </w:r>
          </w:p>
        </w:tc>
        <w:tc>
          <w:tcPr>
            <w:tcW w:w="3009" w:type="dxa"/>
          </w:tcPr>
          <w:p w14:paraId="01D12C1A" w14:textId="77777777" w:rsidR="0017380A" w:rsidRDefault="00232F0E">
            <w:r>
              <w:t>https://ico.org.uk/for-organisations/uk-gdpr-guidance-and-resources/security/</w:t>
            </w:r>
          </w:p>
        </w:tc>
      </w:tr>
      <w:tr w:rsidR="0017380A" w14:paraId="3E926126" w14:textId="77777777">
        <w:tc>
          <w:tcPr>
            <w:tcW w:w="3009" w:type="dxa"/>
          </w:tcPr>
          <w:p w14:paraId="12FB1061" w14:textId="77777777" w:rsidR="0017380A" w:rsidRDefault="00232F0E">
            <w:r>
              <w:t>UK Government</w:t>
            </w:r>
          </w:p>
        </w:tc>
        <w:tc>
          <w:tcPr>
            <w:tcW w:w="3009" w:type="dxa"/>
          </w:tcPr>
          <w:p w14:paraId="44B025AA" w14:textId="77777777" w:rsidR="0017380A" w:rsidRDefault="00232F0E">
            <w:r>
              <w:t>Data (Use and Access) Act 2025</w:t>
            </w:r>
          </w:p>
        </w:tc>
        <w:tc>
          <w:tcPr>
            <w:tcW w:w="3009" w:type="dxa"/>
          </w:tcPr>
          <w:p w14:paraId="34A1CF16" w14:textId="77777777" w:rsidR="0017380A" w:rsidRDefault="00232F0E">
            <w:r>
              <w:t>https://www.legislation.gov.uk/ukpga/2025/18</w:t>
            </w:r>
          </w:p>
        </w:tc>
      </w:tr>
    </w:tbl>
    <w:p w14:paraId="10A5C6B3" w14:textId="77777777" w:rsidR="0017380A" w:rsidRDefault="0017380A"/>
    <w:p w14:paraId="42C476FA" w14:textId="77777777" w:rsidR="0017380A" w:rsidRDefault="00232F0E">
      <w:pPr>
        <w:pStyle w:val="Heading1"/>
      </w:pPr>
      <w:r>
        <w:t>Review and compliance</w:t>
      </w:r>
    </w:p>
    <w:p w14:paraId="06152645" w14:textId="77777777" w:rsidR="0017380A" w:rsidRDefault="00232F0E">
      <w:r>
        <w:t>This guidance will be reviewed annually and updated to reflect any changes to NCSC recommendations, Cyber Essentials requirements, DfE standards or UK data protection law.</w:t>
      </w:r>
    </w:p>
    <w:p w14:paraId="7469E98C" w14:textId="77777777" w:rsidR="0017380A" w:rsidRDefault="0017380A"/>
    <w:p w14:paraId="1E31A0D0" w14:textId="77777777" w:rsidR="0017380A" w:rsidRDefault="00232F0E">
      <w:r>
        <w:t>All staff are required to comply with this guidance as a condition of their access to school systems. Failure to follow this guidance may result in disciplinary action and could place the school at risk of a reportable data breach.</w:t>
      </w:r>
    </w:p>
    <w:p w14:paraId="70F31643" w14:textId="77777777" w:rsidR="0017380A" w:rsidRDefault="0017380A"/>
    <w:p w14:paraId="38AA0C37" w14:textId="77777777" w:rsidR="0017380A" w:rsidRDefault="00232F0E">
      <w:r>
        <w:rPr>
          <w:b/>
        </w:rPr>
        <w:t xml:space="preserve">Next review date: </w:t>
      </w:r>
      <w:r>
        <w:t xml:space="preserve">May 2027   |   </w:t>
      </w:r>
      <w:r>
        <w:rPr>
          <w:b/>
        </w:rPr>
        <w:t xml:space="preserve">Reviewed by: </w:t>
      </w:r>
      <w:r>
        <w:t>Data Protection Officer, iCT4</w:t>
      </w:r>
    </w:p>
    <w:sectPr w:rsidR="001738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B6B3" w14:textId="77777777" w:rsidR="00B570FC" w:rsidRDefault="00B570FC">
      <w:r>
        <w:separator/>
      </w:r>
    </w:p>
  </w:endnote>
  <w:endnote w:type="continuationSeparator" w:id="0">
    <w:p w14:paraId="37C9CEA0" w14:textId="77777777" w:rsidR="00B570FC" w:rsidRDefault="00B5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D463" w14:textId="77777777" w:rsidR="003C5626" w:rsidRDefault="003C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4E2B599A" w:rsidR="0038332D" w:rsidRDefault="0038332D">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AC35" w14:textId="77777777" w:rsidR="003C5626" w:rsidRDefault="003C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56F6" w14:textId="77777777" w:rsidR="00B570FC" w:rsidRDefault="00B570FC">
      <w:r>
        <w:separator/>
      </w:r>
    </w:p>
  </w:footnote>
  <w:footnote w:type="continuationSeparator" w:id="0">
    <w:p w14:paraId="32CF457B" w14:textId="77777777" w:rsidR="00B570FC" w:rsidRDefault="00B5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4C84" w14:textId="77777777" w:rsidR="003C5626" w:rsidRDefault="003C5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623819DF" w:rsidR="0038332D" w:rsidRDefault="003C5626">
    <w:r>
      <w:rPr>
        <w:noProof/>
      </w:rPr>
      <w:drawing>
        <wp:anchor distT="0" distB="0" distL="114300" distR="114300" simplePos="0" relativeHeight="251664384" behindDoc="0" locked="0" layoutInCell="1" allowOverlap="1" wp14:anchorId="1D455AD4" wp14:editId="173BFF93">
          <wp:simplePos x="0" y="0"/>
          <wp:positionH relativeFrom="margin">
            <wp:align>left</wp:align>
          </wp:positionH>
          <wp:positionV relativeFrom="paragraph">
            <wp:posOffset>-127000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6D8CB762" wp14:editId="2B92C65F">
          <wp:simplePos x="0" y="0"/>
          <wp:positionH relativeFrom="margin">
            <wp:align>center</wp:align>
          </wp:positionH>
          <wp:positionV relativeFrom="paragraph">
            <wp:posOffset>-163830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2E920D63" wp14:editId="37867EE0">
          <wp:simplePos x="0" y="0"/>
          <wp:positionH relativeFrom="margin">
            <wp:posOffset>4543425</wp:posOffset>
          </wp:positionH>
          <wp:positionV relativeFrom="paragraph">
            <wp:posOffset>-153035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4ED8" w14:textId="77777777" w:rsidR="003C5626" w:rsidRDefault="003C5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12000D"/>
    <w:rsid w:val="00133449"/>
    <w:rsid w:val="00161D0F"/>
    <w:rsid w:val="0017380A"/>
    <w:rsid w:val="00190155"/>
    <w:rsid w:val="001A5F0E"/>
    <w:rsid w:val="001C1D10"/>
    <w:rsid w:val="00232F0E"/>
    <w:rsid w:val="003207FD"/>
    <w:rsid w:val="003246EF"/>
    <w:rsid w:val="0038332D"/>
    <w:rsid w:val="00392555"/>
    <w:rsid w:val="003C5626"/>
    <w:rsid w:val="00462463"/>
    <w:rsid w:val="00527FAC"/>
    <w:rsid w:val="00540724"/>
    <w:rsid w:val="005D4B76"/>
    <w:rsid w:val="006B3252"/>
    <w:rsid w:val="007D4E7E"/>
    <w:rsid w:val="008C3EFB"/>
    <w:rsid w:val="009737A6"/>
    <w:rsid w:val="009A02C4"/>
    <w:rsid w:val="00A041FE"/>
    <w:rsid w:val="00AF0A67"/>
    <w:rsid w:val="00B570FC"/>
    <w:rsid w:val="00B87B68"/>
    <w:rsid w:val="00DD1566"/>
    <w:rsid w:val="00E16E36"/>
    <w:rsid w:val="00ED6EFB"/>
    <w:rsid w:val="00F477F2"/>
    <w:rsid w:val="00F53163"/>
    <w:rsid w:val="00F536D2"/>
    <w:rsid w:val="00FB7505"/>
    <w:rsid w:val="00FB7E5E"/>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 ds:uri="1bd4e7e4-04f7-4fcd-9553-f5ec645aaeb2"/>
  </ds:schemaRefs>
</ds:datastoreItem>
</file>

<file path=customXml/itemProps2.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3.xml><?xml version="1.0" encoding="utf-8"?>
<ds:datastoreItem xmlns:ds="http://schemas.openxmlformats.org/officeDocument/2006/customXml" ds:itemID="{365E2E1A-F4E7-4133-9E46-BD190A9D5BBB}"/>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2</cp:revision>
  <dcterms:created xsi:type="dcterms:W3CDTF">2026-07-17T12:52:00Z</dcterms:created>
  <dcterms:modified xsi:type="dcterms:W3CDTF">2026-07-17T12:52:00Z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